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7AA845D5" w:rsidR="00EA0B7F" w:rsidRDefault="00832E98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8F5BE9">
        <w:rPr>
          <w:rFonts w:asciiTheme="minorHAnsi" w:hAnsiTheme="minorHAnsi" w:cstheme="minorHAnsi"/>
          <w:b/>
          <w:bCs/>
          <w:sz w:val="36"/>
          <w:szCs w:val="40"/>
        </w:rPr>
        <w:t>PSICOLOGÍA CLÍNICA Y SALUD PÚBLICA</w:t>
      </w:r>
    </w:p>
    <w:p w14:paraId="5D3E035E" w14:textId="677B8D11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8F5BE9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  <w:r w:rsidR="008F5BE9" w:rsidRPr="008F5BE9">
        <w:rPr>
          <w:rFonts w:asciiTheme="minorHAnsi" w:hAnsiTheme="minorHAnsi" w:cstheme="minorHAnsi"/>
          <w:b/>
          <w:bCs/>
          <w:sz w:val="36"/>
          <w:szCs w:val="40"/>
        </w:rPr>
        <w:t>100679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DE2126" w:rsidRPr="000666FB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666FB">
              <w:rPr>
                <w:rFonts w:asciiTheme="minorHAnsi" w:hAnsiTheme="minorHAnsi" w:cstheme="minorHAnsi"/>
              </w:rPr>
              <w:t>1.1.</w:t>
            </w:r>
            <w:r w:rsidRPr="000666FB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DEPARTAMENTO</w:t>
            </w:r>
            <w:r w:rsidRPr="000666F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77E85F96" w:rsidR="00DE2126" w:rsidRPr="00DE2126" w:rsidRDefault="008F5BE9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Psicología</w:t>
            </w:r>
          </w:p>
        </w:tc>
      </w:tr>
      <w:tr w:rsidR="00DE2126" w:rsidRPr="000666FB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1.2.</w:t>
            </w:r>
            <w:r w:rsidRPr="000666FB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ESCUELA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33EB8473" w:rsidR="00DE2126" w:rsidRPr="00DE2126" w:rsidRDefault="008F5BE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Psicología</w:t>
            </w:r>
          </w:p>
        </w:tc>
      </w:tr>
      <w:tr w:rsidR="00DE2126" w:rsidRPr="000666FB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1.3.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CARRERA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6DBD539A" w:rsidR="00DE2126" w:rsidRPr="00DE2126" w:rsidRDefault="008F5BE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Psicología</w:t>
            </w:r>
          </w:p>
        </w:tc>
      </w:tr>
      <w:tr w:rsidR="00DE2126" w:rsidRPr="000666FB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1.4.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CICLO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23FD4C3B" w:rsidR="00DE2126" w:rsidRPr="00DE2126" w:rsidRDefault="008F5BE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VII</w:t>
            </w:r>
          </w:p>
        </w:tc>
      </w:tr>
      <w:tr w:rsidR="00DE2126" w:rsidRPr="000666FB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1.5.</w:t>
            </w:r>
            <w:r w:rsidRPr="000666FB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403F4593" w:rsidR="00DE2126" w:rsidRPr="00DE2126" w:rsidRDefault="008F5BE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02</w:t>
            </w:r>
          </w:p>
        </w:tc>
      </w:tr>
      <w:tr w:rsidR="00DE2126" w:rsidRPr="000666FB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1.6.</w:t>
            </w:r>
            <w:r w:rsidRPr="000666FB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3BD7E3A3" w:rsidR="00DE2126" w:rsidRPr="00DE2126" w:rsidRDefault="008F5BE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16</w:t>
            </w:r>
          </w:p>
        </w:tc>
      </w:tr>
      <w:tr w:rsidR="00DE2126" w:rsidRPr="000666FB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7772B9AD" w:rsidR="00DE2126" w:rsidRPr="00DE2126" w:rsidRDefault="008F5BE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03 horas</w:t>
            </w:r>
          </w:p>
        </w:tc>
      </w:tr>
      <w:tr w:rsidR="00DE2126" w:rsidRPr="000666FB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0666FB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1.7.1.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0AA0AF62" w:rsidR="00DE2126" w:rsidRPr="00DE2126" w:rsidRDefault="008F5BE9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01 Teoría</w:t>
            </w:r>
          </w:p>
        </w:tc>
      </w:tr>
      <w:tr w:rsidR="00DE2126" w:rsidRPr="000666FB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0666FB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1.7.2.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322A59D5" w:rsidR="00DE2126" w:rsidRPr="00DE2126" w:rsidRDefault="008F5BE9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t>: 02 Práctica</w:t>
            </w:r>
          </w:p>
        </w:tc>
      </w:tr>
      <w:tr w:rsidR="00DE2126" w:rsidRPr="000666FB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1.8.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2D3D8E98" w:rsidR="00DE2126" w:rsidRPr="00DE2126" w:rsidRDefault="008F5BE9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081CC5">
              <w:t>:</w:t>
            </w:r>
            <w:r>
              <w:t xml:space="preserve"> Presencial</w:t>
            </w:r>
          </w:p>
        </w:tc>
      </w:tr>
    </w:tbl>
    <w:p w14:paraId="03278499" w14:textId="46DC6E44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0666FB">
        <w:rPr>
          <w:rFonts w:asciiTheme="minorHAnsi" w:hAnsiTheme="minorHAnsi" w:cstheme="minorHAnsi"/>
        </w:rPr>
        <w:t xml:space="preserve"> PLAN</w:t>
      </w:r>
      <w:r w:rsidRPr="000666FB">
        <w:rPr>
          <w:rFonts w:asciiTheme="minorHAnsi" w:hAnsiTheme="minorHAnsi" w:cstheme="minorHAnsi"/>
          <w:spacing w:val="-3"/>
        </w:rPr>
        <w:t xml:space="preserve"> </w:t>
      </w:r>
      <w:r w:rsidRPr="000666FB">
        <w:rPr>
          <w:rFonts w:asciiTheme="minorHAnsi" w:hAnsiTheme="minorHAnsi" w:cstheme="minorHAnsi"/>
        </w:rPr>
        <w:t xml:space="preserve">DE ESTUDIOS   </w:t>
      </w:r>
      <w:r w:rsidR="008F5BE9">
        <w:rPr>
          <w:rFonts w:asciiTheme="minorHAnsi" w:hAnsiTheme="minorHAnsi" w:cstheme="minorHAnsi"/>
        </w:rPr>
        <w:t xml:space="preserve">                         </w:t>
      </w:r>
      <w:proofErr w:type="gramStart"/>
      <w:r w:rsidRPr="000666FB">
        <w:rPr>
          <w:rFonts w:asciiTheme="minorHAnsi" w:hAnsiTheme="minorHAnsi" w:cstheme="minorHAnsi"/>
        </w:rPr>
        <w:t xml:space="preserve">  </w:t>
      </w:r>
      <w:r w:rsidR="008F5BE9" w:rsidRPr="00081CC5">
        <w:t>:</w:t>
      </w:r>
      <w:proofErr w:type="gramEnd"/>
      <w:r w:rsidR="008F5BE9">
        <w:t xml:space="preserve"> 2019</w:t>
      </w:r>
    </w:p>
    <w:p w14:paraId="1E168DDE" w14:textId="1DDCD647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INICIO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</w:rPr>
        <w:t xml:space="preserve"> </w:t>
      </w:r>
      <w:r w:rsidR="008F5BE9">
        <w:t>6 mayo del 2024</w:t>
      </w:r>
    </w:p>
    <w:p w14:paraId="624D3E89" w14:textId="54006F7E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FINALIZACIÓN</w:t>
      </w:r>
      <w:r w:rsidRPr="000666FB">
        <w:rPr>
          <w:rFonts w:asciiTheme="minorHAnsi" w:hAnsiTheme="minorHAnsi" w:cstheme="minorHAnsi"/>
          <w:spacing w:val="-6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-1"/>
        </w:rPr>
        <w:t xml:space="preserve"> </w:t>
      </w:r>
      <w:r w:rsidR="008F5BE9">
        <w:rPr>
          <w:spacing w:val="-1"/>
        </w:rPr>
        <w:t>2</w:t>
      </w:r>
      <w:r w:rsidR="00832E98">
        <w:rPr>
          <w:spacing w:val="-1"/>
        </w:rPr>
        <w:t>4</w:t>
      </w:r>
      <w:r w:rsidR="008F5BE9">
        <w:rPr>
          <w:spacing w:val="-1"/>
        </w:rPr>
        <w:t xml:space="preserve"> de agosto del 2024</w:t>
      </w:r>
    </w:p>
    <w:p w14:paraId="48650A26" w14:textId="57B21CAD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REQUISITO</w:t>
      </w:r>
      <w:r w:rsidRPr="000666FB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="008F5BE9">
        <w:rPr>
          <w:rFonts w:asciiTheme="minorHAnsi" w:hAnsiTheme="minorHAnsi" w:cstheme="minorHAnsi"/>
        </w:rPr>
        <w:t xml:space="preserve"> </w:t>
      </w:r>
      <w:r w:rsidR="008F5BE9">
        <w:t>---</w:t>
      </w:r>
    </w:p>
    <w:p w14:paraId="674341B9" w14:textId="59226B9C" w:rsidR="00DE2126" w:rsidRPr="008F5BE9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DOCENTE                          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="008F5BE9">
        <w:rPr>
          <w:rFonts w:asciiTheme="minorHAnsi" w:hAnsiTheme="minorHAnsi" w:cstheme="minorHAnsi"/>
        </w:rPr>
        <w:t xml:space="preserve"> </w:t>
      </w:r>
      <w:r w:rsidR="008F5BE9">
        <w:t>Dra. Militza Alvarez Machuca</w:t>
      </w:r>
    </w:p>
    <w:p w14:paraId="66DA9AA6" w14:textId="58B3B6EC" w:rsidR="008F5BE9" w:rsidRDefault="008F5BE9" w:rsidP="008F5BE9">
      <w:pPr>
        <w:pStyle w:val="Prrafodelista"/>
        <w:tabs>
          <w:tab w:val="left" w:pos="567"/>
          <w:tab w:val="left" w:pos="4532"/>
        </w:tabs>
        <w:ind w:left="502" w:firstLine="0"/>
        <w:jc w:val="both"/>
      </w:pPr>
      <w:r>
        <w:rPr>
          <w:rFonts w:asciiTheme="minorHAnsi" w:hAnsiTheme="minorHAnsi" w:cstheme="minorHAnsi"/>
        </w:rPr>
        <w:tab/>
        <w:t xml:space="preserve">                                                                  </w:t>
      </w:r>
      <w:r>
        <w:t>Mg. Ana María Mendoza La Rosa</w:t>
      </w:r>
    </w:p>
    <w:p w14:paraId="3FD5BF3F" w14:textId="7641A4B6" w:rsidR="008F5BE9" w:rsidRDefault="008F5BE9" w:rsidP="008F5BE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</w:t>
      </w:r>
      <w:r>
        <w:t>Mg. Haydee Valle Canales</w:t>
      </w:r>
    </w:p>
    <w:p w14:paraId="1A3D41F5" w14:textId="0BA455D4" w:rsidR="00DE2126" w:rsidRPr="000666FB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1.14 SEMESTRE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 xml:space="preserve">ACADÉMICO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1"/>
        </w:rPr>
        <w:t xml:space="preserve"> </w:t>
      </w:r>
      <w:r w:rsidR="008F5BE9">
        <w:rPr>
          <w:rFonts w:asciiTheme="minorHAnsi" w:hAnsiTheme="minorHAnsi" w:cstheme="minorHAnsi"/>
          <w:spacing w:val="1"/>
        </w:rPr>
        <w:t xml:space="preserve"> </w:t>
      </w:r>
      <w:r w:rsidR="008F5BE9">
        <w:t>2024-1</w:t>
      </w:r>
    </w:p>
    <w:bookmarkEnd w:id="0"/>
    <w:p w14:paraId="4956BE4E" w14:textId="7989BEE6" w:rsidR="00767FCC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346D88B3" w14:textId="77777777" w:rsidR="00203F15" w:rsidRPr="00602F9D" w:rsidRDefault="00203F15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46C8123A" w14:textId="0E07CF5A" w:rsidR="00273169" w:rsidRDefault="00273169" w:rsidP="00E50773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La asignatura pertenece al área curricular </w:t>
      </w:r>
      <w:r w:rsidR="00DE2126" w:rsidRPr="00DE2126">
        <w:rPr>
          <w:rFonts w:asciiTheme="minorHAnsi" w:hAnsiTheme="minorHAnsi" w:cstheme="minorHAnsi"/>
        </w:rPr>
        <w:t xml:space="preserve">de </w:t>
      </w:r>
      <w:r w:rsidR="00DE2126" w:rsidRPr="00832E98">
        <w:rPr>
          <w:rFonts w:asciiTheme="minorHAnsi" w:hAnsiTheme="minorHAnsi" w:cstheme="minorHAnsi"/>
        </w:rPr>
        <w:t>estudios específicos</w:t>
      </w:r>
      <w:r w:rsidR="00DE2126" w:rsidRPr="00DE2126">
        <w:rPr>
          <w:rFonts w:asciiTheme="minorHAnsi" w:hAnsiTheme="minorHAnsi" w:cstheme="minorHAnsi"/>
        </w:rPr>
        <w:t xml:space="preserve">, es de </w:t>
      </w:r>
      <w:r w:rsidR="00DE2126" w:rsidRPr="000966EA">
        <w:rPr>
          <w:rFonts w:asciiTheme="minorHAnsi" w:hAnsiTheme="minorHAnsi" w:cstheme="minorHAnsi"/>
        </w:rPr>
        <w:t>carácter</w:t>
      </w:r>
      <w:r w:rsidR="00DE2126" w:rsidRPr="00DE2126">
        <w:rPr>
          <w:rFonts w:asciiTheme="minorHAnsi" w:hAnsiTheme="minorHAnsi" w:cstheme="minorHAnsi"/>
          <w:color w:val="FF0000"/>
        </w:rPr>
        <w:t xml:space="preserve"> </w:t>
      </w:r>
      <w:r w:rsidR="000966EA" w:rsidRPr="006C43F1">
        <w:rPr>
          <w:rFonts w:asciiTheme="minorHAnsi" w:hAnsiTheme="minorHAnsi" w:cstheme="minorHAnsi"/>
        </w:rPr>
        <w:t>teórico práctico</w:t>
      </w:r>
      <w:r w:rsidR="00DE2126" w:rsidRPr="006C43F1">
        <w:rPr>
          <w:rFonts w:asciiTheme="minorHAnsi" w:hAnsiTheme="minorHAnsi" w:cstheme="minorHAnsi"/>
        </w:rPr>
        <w:t xml:space="preserve"> </w:t>
      </w:r>
      <w:r w:rsidR="00E50773">
        <w:rPr>
          <w:rFonts w:asciiTheme="minorHAnsi" w:hAnsiTheme="minorHAnsi" w:cstheme="minorHAnsi"/>
        </w:rPr>
        <w:t>que contribuye con el desarrollo de la competencia</w:t>
      </w:r>
      <w:r w:rsidR="001D13E4">
        <w:rPr>
          <w:rFonts w:asciiTheme="minorHAnsi" w:hAnsiTheme="minorHAnsi" w:cstheme="minorHAnsi"/>
        </w:rPr>
        <w:t xml:space="preserve"> genérica</w:t>
      </w:r>
      <w:r w:rsidR="00E50773">
        <w:rPr>
          <w:rFonts w:asciiTheme="minorHAnsi" w:hAnsiTheme="minorHAnsi" w:cstheme="minorHAnsi"/>
        </w:rPr>
        <w:t xml:space="preserve"> de</w:t>
      </w:r>
      <w:r w:rsidR="006C43F1">
        <w:rPr>
          <w:rFonts w:asciiTheme="minorHAnsi" w:hAnsiTheme="minorHAnsi" w:cstheme="minorHAnsi"/>
        </w:rPr>
        <w:t xml:space="preserve"> la aplicación </w:t>
      </w:r>
      <w:r w:rsidR="006C43F1" w:rsidRPr="007A52FF">
        <w:t xml:space="preserve">de estrategias para </w:t>
      </w:r>
      <w:r w:rsidR="00593C03">
        <w:t>indagar sobre</w:t>
      </w:r>
      <w:r w:rsidR="006C43F1" w:rsidRPr="00C60F80">
        <w:t xml:space="preserve"> la problemática psicológica y elaborar un </w:t>
      </w:r>
      <w:r w:rsidR="00203F15">
        <w:t xml:space="preserve">plan de acción; teniendo como </w:t>
      </w:r>
      <w:r w:rsidR="000966EA" w:rsidRPr="00C60F80">
        <w:rPr>
          <w:rFonts w:asciiTheme="minorHAnsi" w:hAnsiTheme="minorHAnsi" w:cstheme="minorHAnsi"/>
        </w:rPr>
        <w:t xml:space="preserve">competencia especifica </w:t>
      </w:r>
      <w:r w:rsidR="00203F15">
        <w:rPr>
          <w:rFonts w:asciiTheme="minorHAnsi" w:hAnsiTheme="minorHAnsi" w:cstheme="minorHAnsi"/>
        </w:rPr>
        <w:t>el</w:t>
      </w:r>
      <w:r w:rsidR="000966EA" w:rsidRPr="00C60F80">
        <w:rPr>
          <w:rFonts w:asciiTheme="minorHAnsi" w:hAnsiTheme="minorHAnsi" w:cstheme="minorHAnsi"/>
        </w:rPr>
        <w:t xml:space="preserve"> </w:t>
      </w:r>
      <w:r w:rsidR="006C43F1" w:rsidRPr="00C60F80">
        <w:t xml:space="preserve">comprender el proceso salud-enfermedad en su dimensión </w:t>
      </w:r>
      <w:r w:rsidR="00593C03">
        <w:t>psico</w:t>
      </w:r>
      <w:r w:rsidR="006C43F1" w:rsidRPr="00C60F80">
        <w:t>social, teniendo en cuenta no sólo su aspecto negativo (la enfermedad) sino principalmente su vertiente positiva (como recurso para la vida)</w:t>
      </w:r>
      <w:r w:rsidR="00C60F80" w:rsidRPr="00C60F80">
        <w:t>, d</w:t>
      </w:r>
      <w:r w:rsidR="00272BD7" w:rsidRPr="00C60F80">
        <w:rPr>
          <w:rFonts w:asciiTheme="minorHAnsi" w:hAnsiTheme="minorHAnsi" w:cstheme="minorHAnsi"/>
        </w:rPr>
        <w:t>esarrollando las siguientes unidades de aprendizaje</w:t>
      </w:r>
      <w:r w:rsidR="00C60F80" w:rsidRPr="00C60F80">
        <w:rPr>
          <w:rFonts w:asciiTheme="minorHAnsi" w:hAnsiTheme="minorHAnsi" w:cstheme="minorHAnsi"/>
        </w:rPr>
        <w:t xml:space="preserve"> </w:t>
      </w:r>
      <w:r w:rsidR="000966EA" w:rsidRPr="00C60F80">
        <w:rPr>
          <w:rFonts w:asciiTheme="minorHAnsi" w:hAnsiTheme="minorHAnsi" w:cstheme="minorHAnsi"/>
        </w:rPr>
        <w:t>1</w:t>
      </w:r>
      <w:r w:rsidR="00C60F80" w:rsidRPr="00C60F80">
        <w:rPr>
          <w:rFonts w:asciiTheme="minorHAnsi" w:hAnsiTheme="minorHAnsi" w:cstheme="minorHAnsi"/>
        </w:rPr>
        <w:t xml:space="preserve">) </w:t>
      </w:r>
      <w:r w:rsidR="00C60F80" w:rsidRPr="00C60F80">
        <w:t>Rol y funciones del psicólogo clínico en el ámbito de la salud pública</w:t>
      </w:r>
      <w:r w:rsidR="00C60F80" w:rsidRPr="00C60F80">
        <w:rPr>
          <w:rFonts w:asciiTheme="minorHAnsi" w:hAnsiTheme="minorHAnsi" w:cstheme="minorHAnsi"/>
        </w:rPr>
        <w:t xml:space="preserve">, </w:t>
      </w:r>
      <w:r w:rsidR="000966EA" w:rsidRPr="00C60F80">
        <w:rPr>
          <w:rFonts w:asciiTheme="minorHAnsi" w:hAnsiTheme="minorHAnsi" w:cstheme="minorHAnsi"/>
        </w:rPr>
        <w:t>2</w:t>
      </w:r>
      <w:r w:rsidR="00C60F80" w:rsidRPr="00C60F80">
        <w:rPr>
          <w:rFonts w:asciiTheme="minorHAnsi" w:hAnsiTheme="minorHAnsi" w:cstheme="minorHAnsi"/>
        </w:rPr>
        <w:t xml:space="preserve">) </w:t>
      </w:r>
      <w:r w:rsidR="00C60F80" w:rsidRPr="00C60F80">
        <w:t xml:space="preserve">Exploración de la conducta anormal </w:t>
      </w:r>
      <w:r w:rsidR="00203F15">
        <w:t>desde el punto de vista de la psicología</w:t>
      </w:r>
      <w:r w:rsidR="00C60F80" w:rsidRPr="00C60F80">
        <w:t xml:space="preserve"> </w:t>
      </w:r>
      <w:r w:rsidR="000966EA" w:rsidRPr="00C60F80">
        <w:rPr>
          <w:rFonts w:asciiTheme="minorHAnsi" w:hAnsiTheme="minorHAnsi" w:cstheme="minorHAnsi"/>
        </w:rPr>
        <w:t>3</w:t>
      </w:r>
      <w:r w:rsidR="00C60F80" w:rsidRPr="00C60F80">
        <w:rPr>
          <w:rFonts w:asciiTheme="minorHAnsi" w:hAnsiTheme="minorHAnsi" w:cstheme="minorHAnsi"/>
        </w:rPr>
        <w:t xml:space="preserve">) Situación </w:t>
      </w:r>
      <w:r w:rsidR="00564CA5">
        <w:rPr>
          <w:rFonts w:asciiTheme="minorHAnsi" w:hAnsiTheme="minorHAnsi" w:cstheme="minorHAnsi"/>
        </w:rPr>
        <w:t xml:space="preserve">y políticas </w:t>
      </w:r>
      <w:r w:rsidR="00C60F80" w:rsidRPr="00C60F80">
        <w:rPr>
          <w:rFonts w:asciiTheme="minorHAnsi" w:hAnsiTheme="minorHAnsi" w:cstheme="minorHAnsi"/>
        </w:rPr>
        <w:t>de salud mental en el país</w:t>
      </w:r>
      <w:r w:rsidR="000966EA" w:rsidRPr="00C60F80">
        <w:rPr>
          <w:rFonts w:asciiTheme="minorHAnsi" w:hAnsiTheme="minorHAnsi" w:cstheme="minorHAnsi"/>
        </w:rPr>
        <w:t xml:space="preserve"> y  4</w:t>
      </w:r>
      <w:r w:rsidR="00C60F80" w:rsidRPr="00C60F80">
        <w:rPr>
          <w:rFonts w:asciiTheme="minorHAnsi" w:hAnsiTheme="minorHAnsi" w:cstheme="minorHAnsi"/>
        </w:rPr>
        <w:t>) El proceso salud-enfermedad</w:t>
      </w:r>
      <w:r w:rsidR="00203F15">
        <w:rPr>
          <w:rFonts w:asciiTheme="minorHAnsi" w:hAnsiTheme="minorHAnsi" w:cstheme="minorHAnsi"/>
        </w:rPr>
        <w:t>. E</w:t>
      </w:r>
      <w:r w:rsidR="007B5BCA" w:rsidRPr="00C60F80">
        <w:rPr>
          <w:rFonts w:asciiTheme="minorHAnsi" w:hAnsiTheme="minorHAnsi" w:cstheme="minorHAnsi"/>
        </w:rPr>
        <w:t xml:space="preserve">l trabajo </w:t>
      </w:r>
      <w:r w:rsidR="00E50773" w:rsidRPr="00C60F80">
        <w:rPr>
          <w:rFonts w:asciiTheme="minorHAnsi" w:hAnsiTheme="minorHAnsi" w:cstheme="minorHAnsi"/>
        </w:rPr>
        <w:t>académic</w:t>
      </w:r>
      <w:r w:rsidR="007B5BCA" w:rsidRPr="00C60F80">
        <w:rPr>
          <w:rFonts w:asciiTheme="minorHAnsi" w:hAnsiTheme="minorHAnsi" w:cstheme="minorHAnsi"/>
        </w:rPr>
        <w:t xml:space="preserve">o </w:t>
      </w:r>
      <w:r w:rsidR="00E50773" w:rsidRPr="00C60F80">
        <w:rPr>
          <w:rFonts w:asciiTheme="minorHAnsi" w:hAnsiTheme="minorHAnsi" w:cstheme="minorHAnsi"/>
        </w:rPr>
        <w:t>exigid</w:t>
      </w:r>
      <w:r w:rsidR="007B5BCA" w:rsidRPr="00C60F80">
        <w:rPr>
          <w:rFonts w:asciiTheme="minorHAnsi" w:hAnsiTheme="minorHAnsi" w:cstheme="minorHAnsi"/>
        </w:rPr>
        <w:t>o</w:t>
      </w:r>
      <w:r w:rsidR="00186F47" w:rsidRPr="00C60F80">
        <w:rPr>
          <w:rFonts w:asciiTheme="minorHAnsi" w:hAnsiTheme="minorHAnsi" w:cstheme="minorHAnsi"/>
        </w:rPr>
        <w:t xml:space="preserve"> </w:t>
      </w:r>
      <w:r w:rsidR="00272BD7" w:rsidRPr="00C60F80">
        <w:rPr>
          <w:rFonts w:asciiTheme="minorHAnsi" w:hAnsiTheme="minorHAnsi" w:cstheme="minorHAnsi"/>
        </w:rPr>
        <w:t>a</w:t>
      </w:r>
      <w:r w:rsidR="00203F15">
        <w:rPr>
          <w:rFonts w:asciiTheme="minorHAnsi" w:hAnsiTheme="minorHAnsi" w:cstheme="minorHAnsi"/>
        </w:rPr>
        <w:t xml:space="preserve"> los</w:t>
      </w:r>
      <w:r w:rsidR="00272BD7" w:rsidRPr="00C60F80">
        <w:rPr>
          <w:rFonts w:asciiTheme="minorHAnsi" w:hAnsiTheme="minorHAnsi" w:cstheme="minorHAnsi"/>
        </w:rPr>
        <w:t xml:space="preserve"> estudiantes </w:t>
      </w:r>
      <w:r w:rsidR="00CE0934">
        <w:rPr>
          <w:rFonts w:asciiTheme="minorHAnsi" w:hAnsiTheme="minorHAnsi" w:cstheme="minorHAnsi"/>
        </w:rPr>
        <w:t>s</w:t>
      </w:r>
      <w:r w:rsidR="00203F15">
        <w:rPr>
          <w:rFonts w:asciiTheme="minorHAnsi" w:hAnsiTheme="minorHAnsi" w:cstheme="minorHAnsi"/>
        </w:rPr>
        <w:t>erá un ensayo sobre la psicología y su rol en la salud pública.</w:t>
      </w:r>
      <w:r w:rsidR="00272BD7" w:rsidRPr="00C60F80">
        <w:rPr>
          <w:rFonts w:asciiTheme="minorHAnsi" w:hAnsiTheme="minorHAnsi" w:cstheme="minorHAnsi"/>
        </w:rPr>
        <w:t xml:space="preserve"> </w:t>
      </w:r>
    </w:p>
    <w:p w14:paraId="63129C10" w14:textId="77777777" w:rsidR="00D1335F" w:rsidRDefault="00D1335F" w:rsidP="00E50773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</w:p>
    <w:p w14:paraId="1D5F21B3" w14:textId="77777777" w:rsidR="00F07D35" w:rsidRPr="000666FB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C75A56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C75A56">
        <w:rPr>
          <w:rFonts w:asciiTheme="minorHAnsi" w:hAnsiTheme="minorHAnsi" w:cstheme="minorHAnsi"/>
        </w:rPr>
        <w:t xml:space="preserve">LOGRO DE APRENDIZAJE </w:t>
      </w:r>
      <w:r w:rsidR="002B5CAE" w:rsidRPr="00C75A56">
        <w:rPr>
          <w:rFonts w:asciiTheme="minorHAnsi" w:hAnsiTheme="minorHAnsi" w:cstheme="minorHAnsi"/>
        </w:rPr>
        <w:t>DE</w:t>
      </w:r>
      <w:r w:rsidR="002B5CAE" w:rsidRPr="00C75A56">
        <w:rPr>
          <w:rFonts w:asciiTheme="minorHAnsi" w:hAnsiTheme="minorHAnsi" w:cstheme="minorHAnsi"/>
          <w:spacing w:val="-3"/>
        </w:rPr>
        <w:t xml:space="preserve"> </w:t>
      </w:r>
      <w:r w:rsidR="002B5CAE" w:rsidRPr="00C75A56">
        <w:rPr>
          <w:rFonts w:asciiTheme="minorHAnsi" w:hAnsiTheme="minorHAnsi" w:cstheme="minorHAnsi"/>
        </w:rPr>
        <w:t>LA</w:t>
      </w:r>
      <w:r w:rsidR="002B5CAE" w:rsidRPr="00C75A56">
        <w:rPr>
          <w:rFonts w:asciiTheme="minorHAnsi" w:hAnsiTheme="minorHAnsi" w:cstheme="minorHAnsi"/>
          <w:spacing w:val="-3"/>
        </w:rPr>
        <w:t xml:space="preserve"> </w:t>
      </w:r>
      <w:r w:rsidR="002B5CAE" w:rsidRPr="00C75A56">
        <w:rPr>
          <w:rFonts w:asciiTheme="minorHAnsi" w:hAnsiTheme="minorHAnsi" w:cstheme="minorHAnsi"/>
        </w:rPr>
        <w:t>ASIGNATURA</w:t>
      </w:r>
      <w:r w:rsidR="007500AD" w:rsidRPr="00C75A56">
        <w:rPr>
          <w:rFonts w:asciiTheme="minorHAnsi" w:hAnsiTheme="minorHAnsi" w:cstheme="minorHAnsi"/>
        </w:rPr>
        <w:t xml:space="preserve"> </w:t>
      </w:r>
    </w:p>
    <w:p w14:paraId="47E0CBCD" w14:textId="61857C73" w:rsidR="00C75A56" w:rsidRPr="00832E98" w:rsidRDefault="00D1335F" w:rsidP="00D1335F">
      <w:pPr>
        <w:pStyle w:val="Ttulo3"/>
        <w:ind w:left="142"/>
        <w:jc w:val="both"/>
        <w:rPr>
          <w:rFonts w:asciiTheme="minorHAnsi" w:hAnsiTheme="minorHAnsi" w:cstheme="minorHAnsi"/>
          <w:b w:val="0"/>
          <w:bCs w:val="0"/>
        </w:rPr>
      </w:pPr>
      <w:r w:rsidRPr="00832E98">
        <w:rPr>
          <w:b w:val="0"/>
          <w:bCs w:val="0"/>
        </w:rPr>
        <w:t>La asignatura a</w:t>
      </w:r>
      <w:r w:rsidR="00C75A56" w:rsidRPr="00832E98">
        <w:rPr>
          <w:b w:val="0"/>
          <w:bCs w:val="0"/>
        </w:rPr>
        <w:t>naliza</w:t>
      </w:r>
      <w:r w:rsidRPr="00832E98">
        <w:rPr>
          <w:b w:val="0"/>
          <w:bCs w:val="0"/>
        </w:rPr>
        <w:t xml:space="preserve"> y desarrolla</w:t>
      </w:r>
      <w:r w:rsidR="00C75A56" w:rsidRPr="00832E98">
        <w:rPr>
          <w:b w:val="0"/>
          <w:bCs w:val="0"/>
        </w:rPr>
        <w:t xml:space="preserve"> las competencias del psicólogo </w:t>
      </w:r>
      <w:r w:rsidR="00203F15">
        <w:rPr>
          <w:b w:val="0"/>
          <w:bCs w:val="0"/>
        </w:rPr>
        <w:t xml:space="preserve">para la comprensión y análisis de la salud pública en la actualidad </w:t>
      </w:r>
      <w:r w:rsidR="00C75A56" w:rsidRPr="00832E98">
        <w:rPr>
          <w:b w:val="0"/>
          <w:bCs w:val="0"/>
        </w:rPr>
        <w:t xml:space="preserve"> </w:t>
      </w:r>
      <w:r w:rsidR="00832E98">
        <w:rPr>
          <w:b w:val="0"/>
          <w:bCs w:val="0"/>
        </w:rPr>
        <w:t xml:space="preserve"> </w:t>
      </w:r>
      <w:r w:rsidR="00203F15">
        <w:rPr>
          <w:b w:val="0"/>
          <w:bCs w:val="0"/>
        </w:rPr>
        <w:t>considerando las dimensiones bio-psicosocial y ecológica,</w:t>
      </w:r>
      <w:r w:rsidR="00C75A56" w:rsidRPr="00832E98">
        <w:rPr>
          <w:b w:val="0"/>
          <w:bCs w:val="0"/>
        </w:rPr>
        <w:t xml:space="preserve"> con ética y sensibilidad por el ser humano</w:t>
      </w:r>
      <w:r w:rsidR="00203F15">
        <w:rPr>
          <w:b w:val="0"/>
          <w:bCs w:val="0"/>
        </w:rPr>
        <w:t>;</w:t>
      </w:r>
      <w:r w:rsidRPr="00832E98">
        <w:rPr>
          <w:rFonts w:asciiTheme="minorHAnsi" w:hAnsiTheme="minorHAnsi" w:cstheme="minorHAnsi"/>
          <w:b w:val="0"/>
          <w:bCs w:val="0"/>
        </w:rPr>
        <w:t xml:space="preserve"> </w:t>
      </w:r>
      <w:r w:rsidR="00203F15">
        <w:rPr>
          <w:rFonts w:asciiTheme="minorHAnsi" w:hAnsiTheme="minorHAnsi" w:cstheme="minorHAnsi"/>
          <w:b w:val="0"/>
          <w:bCs w:val="0"/>
        </w:rPr>
        <w:t xml:space="preserve">para de esta manera poder entender </w:t>
      </w:r>
      <w:r w:rsidR="00C75A56" w:rsidRPr="00832E98">
        <w:rPr>
          <w:b w:val="0"/>
          <w:bCs w:val="0"/>
        </w:rPr>
        <w:t>y explica</w:t>
      </w:r>
      <w:r w:rsidRPr="00832E98">
        <w:rPr>
          <w:b w:val="0"/>
          <w:bCs w:val="0"/>
        </w:rPr>
        <w:t>r</w:t>
      </w:r>
      <w:r w:rsidR="00C75A56" w:rsidRPr="00832E98">
        <w:rPr>
          <w:b w:val="0"/>
          <w:bCs w:val="0"/>
        </w:rPr>
        <w:t xml:space="preserve"> la conducta anormal y/o trastornos clínicos, </w:t>
      </w:r>
      <w:r w:rsidR="006E362F">
        <w:rPr>
          <w:b w:val="0"/>
          <w:bCs w:val="0"/>
        </w:rPr>
        <w:t>tomando en cuenta los</w:t>
      </w:r>
      <w:r w:rsidR="00C75A56" w:rsidRPr="00832E98">
        <w:rPr>
          <w:b w:val="0"/>
          <w:bCs w:val="0"/>
        </w:rPr>
        <w:t xml:space="preserve"> </w:t>
      </w:r>
      <w:r w:rsidR="006E362F">
        <w:rPr>
          <w:b w:val="0"/>
          <w:bCs w:val="0"/>
        </w:rPr>
        <w:t>lineamientos y políticas del estado, frente al tema de la salud mental.</w:t>
      </w: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</w:rPr>
      </w:pPr>
    </w:p>
    <w:p w14:paraId="143DC3DB" w14:textId="77777777" w:rsidR="00D1335F" w:rsidRDefault="00D1335F" w:rsidP="000666FB">
      <w:pPr>
        <w:jc w:val="both"/>
        <w:rPr>
          <w:rFonts w:asciiTheme="minorHAnsi" w:hAnsiTheme="minorHAnsi" w:cstheme="minorHAnsi"/>
        </w:rPr>
      </w:pPr>
    </w:p>
    <w:p w14:paraId="67B4998B" w14:textId="77777777" w:rsidR="00D1335F" w:rsidRDefault="00D1335F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86333E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1EFEB778" w14:textId="77777777" w:rsidR="0086333E" w:rsidRPr="004B7082" w:rsidRDefault="0086333E" w:rsidP="0086333E">
      <w:pPr>
        <w:pStyle w:val="Ttulo3"/>
        <w:tabs>
          <w:tab w:val="left" w:pos="426"/>
        </w:tabs>
        <w:ind w:left="426"/>
        <w:jc w:val="right"/>
        <w:rPr>
          <w:rFonts w:asciiTheme="minorHAnsi" w:hAnsiTheme="minorHAnsi" w:cstheme="minorHAnsi"/>
        </w:rPr>
      </w:pPr>
    </w:p>
    <w:p w14:paraId="161FD98F" w14:textId="6768FD61" w:rsidR="004B7082" w:rsidRPr="00602F9D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582893" w:rsidRPr="03A35E7C">
        <w:rPr>
          <w:rFonts w:asciiTheme="minorHAnsi" w:hAnsiTheme="minorHAnsi" w:cstheme="minorBidi"/>
        </w:rPr>
        <w:t>I:</w:t>
      </w:r>
      <w:r w:rsidRPr="03A35E7C">
        <w:rPr>
          <w:rFonts w:asciiTheme="minorHAnsi" w:hAnsiTheme="minorHAnsi" w:cstheme="minorBidi"/>
        </w:rPr>
        <w:t xml:space="preserve"> </w:t>
      </w:r>
      <w:r w:rsidR="00582893" w:rsidRPr="008C7753">
        <w:rPr>
          <w:sz w:val="20"/>
        </w:rPr>
        <w:t xml:space="preserve">ROL Y FUNCIONES DEL PSICÓLOGO CLÍNICO </w:t>
      </w:r>
      <w:r w:rsidR="00582893">
        <w:rPr>
          <w:sz w:val="20"/>
        </w:rPr>
        <w:t>E</w:t>
      </w:r>
      <w:r w:rsidR="00582893" w:rsidRPr="008C7753">
        <w:rPr>
          <w:sz w:val="20"/>
        </w:rPr>
        <w:t>N EL ÁMBITO DE LA SALUD P</w:t>
      </w:r>
      <w:r w:rsidR="00582893">
        <w:rPr>
          <w:sz w:val="20"/>
        </w:rPr>
        <w:t>Ú</w:t>
      </w:r>
      <w:r w:rsidR="00582893" w:rsidRPr="008C7753">
        <w:rPr>
          <w:sz w:val="20"/>
        </w:rPr>
        <w:t>BLICA</w:t>
      </w:r>
    </w:p>
    <w:p w14:paraId="23E650B5" w14:textId="766FD159" w:rsidR="00582893" w:rsidRPr="00582893" w:rsidRDefault="00582893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lang w:val="es-PE"/>
        </w:rPr>
      </w:pPr>
      <w:r w:rsidRPr="00582893">
        <w:rPr>
          <w:rFonts w:asciiTheme="minorHAnsi" w:hAnsiTheme="minorHAnsi" w:cstheme="minorBidi"/>
          <w:b w:val="0"/>
          <w:bCs w:val="0"/>
          <w:lang w:val="es-PE"/>
        </w:rPr>
        <w:t xml:space="preserve">Analizar las competencias del psicólogo clínico en la actual realidad </w:t>
      </w:r>
      <w:r w:rsidR="00564CA5">
        <w:rPr>
          <w:b w:val="0"/>
          <w:bCs w:val="0"/>
        </w:rPr>
        <w:t>bio-psicosocial y ecológica</w:t>
      </w:r>
      <w:r w:rsidRPr="00582893">
        <w:rPr>
          <w:rFonts w:asciiTheme="minorHAnsi" w:hAnsiTheme="minorHAnsi" w:cstheme="minorBidi"/>
          <w:b w:val="0"/>
          <w:bCs w:val="0"/>
          <w:lang w:val="es-PE"/>
        </w:rPr>
        <w:t>, con ética y sensibilidad por el ser humano.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D45079" w14:paraId="0337CA50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564CA5" w:rsidRPr="00582893" w14:paraId="7FFA5BBD" w14:textId="77777777" w:rsidTr="00496492">
        <w:trPr>
          <w:trHeight w:val="300"/>
        </w:trPr>
        <w:tc>
          <w:tcPr>
            <w:tcW w:w="2308" w:type="dxa"/>
            <w:vAlign w:val="center"/>
          </w:tcPr>
          <w:p w14:paraId="71BB8E53" w14:textId="3A0C513D" w:rsidR="00564CA5" w:rsidRPr="0086333E" w:rsidRDefault="00564CA5" w:rsidP="00FD0F25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Rol y funciones del psicólogo clínico.</w:t>
            </w:r>
          </w:p>
        </w:tc>
        <w:tc>
          <w:tcPr>
            <w:tcW w:w="1193" w:type="dxa"/>
            <w:vAlign w:val="center"/>
          </w:tcPr>
          <w:p w14:paraId="4350029C" w14:textId="0823F4C5" w:rsidR="00564CA5" w:rsidRPr="0086333E" w:rsidRDefault="00564CA5" w:rsidP="00582893">
            <w:pPr>
              <w:pStyle w:val="TableParagraph"/>
              <w:spacing w:line="219" w:lineRule="exact"/>
              <w:ind w:left="120" w:right="113"/>
              <w:jc w:val="center"/>
              <w:rPr>
                <w:rFonts w:asciiTheme="minorHAnsi" w:hAnsiTheme="minorHAnsi" w:cstheme="minorHAnsi"/>
              </w:rPr>
            </w:pPr>
            <w:r w:rsidRPr="0086333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070" w:type="dxa"/>
            <w:vAlign w:val="center"/>
          </w:tcPr>
          <w:p w14:paraId="6F80E945" w14:textId="3619F114" w:rsidR="00564CA5" w:rsidRPr="0086333E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Investiga sobre </w:t>
            </w:r>
            <w:r w:rsidRPr="0086333E">
              <w:rPr>
                <w:rFonts w:asciiTheme="minorHAnsi" w:hAnsiTheme="minorHAnsi" w:cstheme="minorHAnsi"/>
                <w:b w:val="0"/>
                <w:bCs w:val="0"/>
              </w:rPr>
              <w:t>los diferentes roles y funciones del psicólogo en los diferentes establecimientos de salud</w:t>
            </w: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233" w:type="dxa"/>
            <w:vMerge w:val="restart"/>
            <w:vAlign w:val="center"/>
          </w:tcPr>
          <w:p w14:paraId="3F81EAA9" w14:textId="7A853CE2" w:rsidR="00564CA5" w:rsidRPr="00582893" w:rsidRDefault="00564CA5" w:rsidP="00564CA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Esquema</w:t>
            </w:r>
          </w:p>
        </w:tc>
        <w:tc>
          <w:tcPr>
            <w:tcW w:w="2253" w:type="dxa"/>
            <w:vMerge w:val="restart"/>
            <w:vAlign w:val="center"/>
          </w:tcPr>
          <w:p w14:paraId="76143320" w14:textId="3EF2FBA7" w:rsidR="00564CA5" w:rsidRPr="00582893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582893">
              <w:rPr>
                <w:rFonts w:asciiTheme="minorHAnsi" w:hAnsiTheme="minorHAnsi" w:cstheme="minorHAnsi"/>
                <w:b w:val="0"/>
                <w:bCs w:val="0"/>
              </w:rPr>
              <w:t>Informe de entrevista a un psicólogo clínico.</w:t>
            </w:r>
          </w:p>
        </w:tc>
      </w:tr>
      <w:tr w:rsidR="00564CA5" w:rsidRPr="00582893" w14:paraId="2123BBFD" w14:textId="77777777" w:rsidTr="001B1E07">
        <w:trPr>
          <w:trHeight w:val="300"/>
        </w:trPr>
        <w:tc>
          <w:tcPr>
            <w:tcW w:w="2308" w:type="dxa"/>
            <w:vAlign w:val="center"/>
          </w:tcPr>
          <w:p w14:paraId="54C81A02" w14:textId="43A5E9B3" w:rsidR="00564CA5" w:rsidRPr="0086333E" w:rsidRDefault="00564CA5" w:rsidP="00FD0F25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Perfil profesional: habilidades y destrezas del psicólogo clínico por especialidad.</w:t>
            </w:r>
          </w:p>
        </w:tc>
        <w:tc>
          <w:tcPr>
            <w:tcW w:w="1193" w:type="dxa"/>
            <w:vAlign w:val="center"/>
          </w:tcPr>
          <w:p w14:paraId="1B9AAF05" w14:textId="5466E046" w:rsidR="00564CA5" w:rsidRPr="0086333E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  <w:vAlign w:val="center"/>
          </w:tcPr>
          <w:p w14:paraId="35C92C6E" w14:textId="3F20C13A" w:rsidR="00564CA5" w:rsidRPr="0086333E" w:rsidRDefault="00564CA5" w:rsidP="00564CA5">
            <w:pPr>
              <w:pStyle w:val="TableParagraph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Investiga sobre </w:t>
            </w:r>
            <w:r w:rsidRPr="0086333E">
              <w:rPr>
                <w:rFonts w:asciiTheme="minorHAnsi" w:hAnsiTheme="minorHAnsi" w:cstheme="minorHAnsi"/>
                <w:szCs w:val="24"/>
              </w:rPr>
              <w:t xml:space="preserve">los perfiles </w:t>
            </w:r>
            <w:r>
              <w:rPr>
                <w:rFonts w:asciiTheme="minorHAnsi" w:hAnsiTheme="minorHAnsi" w:cstheme="minorHAnsi"/>
                <w:szCs w:val="24"/>
              </w:rPr>
              <w:t>del psicólogo por nivel de atención</w:t>
            </w:r>
            <w:r w:rsidRPr="0086333E">
              <w:rPr>
                <w:rFonts w:asciiTheme="minorHAnsi" w:hAnsiTheme="minorHAnsi" w:cstheme="minorHAnsi"/>
                <w:szCs w:val="24"/>
              </w:rPr>
              <w:t>.</w:t>
            </w:r>
          </w:p>
          <w:p w14:paraId="18390997" w14:textId="77777777" w:rsidR="00564CA5" w:rsidRPr="0086333E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/>
            <w:vAlign w:val="center"/>
          </w:tcPr>
          <w:p w14:paraId="5F31B73A" w14:textId="3AFDC6EE" w:rsidR="00564CA5" w:rsidRPr="00582893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114F0FF4" w14:textId="77777777" w:rsidR="00564CA5" w:rsidRPr="00582893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64CA5" w:rsidRPr="00582893" w14:paraId="1C7D88A5" w14:textId="77777777" w:rsidTr="00E96423">
        <w:trPr>
          <w:trHeight w:val="300"/>
        </w:trPr>
        <w:tc>
          <w:tcPr>
            <w:tcW w:w="2308" w:type="dxa"/>
            <w:vAlign w:val="center"/>
          </w:tcPr>
          <w:p w14:paraId="2CD21EAA" w14:textId="5D81CA60" w:rsidR="00564CA5" w:rsidRPr="0086333E" w:rsidRDefault="00564CA5" w:rsidP="00FD0F25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Trabajo multidisciplinario e interdisciplinario.</w:t>
            </w:r>
          </w:p>
        </w:tc>
        <w:tc>
          <w:tcPr>
            <w:tcW w:w="1193" w:type="dxa"/>
            <w:vAlign w:val="center"/>
          </w:tcPr>
          <w:p w14:paraId="13EF1B8E" w14:textId="43CC6AC7" w:rsidR="00564CA5" w:rsidRPr="0086333E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  <w:vAlign w:val="center"/>
          </w:tcPr>
          <w:p w14:paraId="5700C81D" w14:textId="4A9D7B46" w:rsidR="00564CA5" w:rsidRPr="0086333E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In</w:t>
            </w:r>
            <w:r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vestiga acerca </w:t>
            </w: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de los servicios de salud y</w:t>
            </w:r>
            <w:r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 el </w:t>
            </w: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trabajo multidisciplinario e interdisciplinario.</w:t>
            </w:r>
          </w:p>
        </w:tc>
        <w:tc>
          <w:tcPr>
            <w:tcW w:w="2233" w:type="dxa"/>
            <w:vAlign w:val="center"/>
          </w:tcPr>
          <w:p w14:paraId="5409DCD9" w14:textId="214E2397" w:rsidR="00564CA5" w:rsidRPr="00582893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Infografía</w:t>
            </w:r>
          </w:p>
        </w:tc>
        <w:tc>
          <w:tcPr>
            <w:tcW w:w="2253" w:type="dxa"/>
            <w:vMerge/>
            <w:vAlign w:val="center"/>
          </w:tcPr>
          <w:p w14:paraId="196A4248" w14:textId="77777777" w:rsidR="00564CA5" w:rsidRPr="00582893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64CA5" w:rsidRPr="00582893" w14:paraId="5CDA66AD" w14:textId="77777777" w:rsidTr="00D14E3F">
        <w:trPr>
          <w:trHeight w:val="300"/>
        </w:trPr>
        <w:tc>
          <w:tcPr>
            <w:tcW w:w="2308" w:type="dxa"/>
            <w:vAlign w:val="center"/>
          </w:tcPr>
          <w:p w14:paraId="33E0CB76" w14:textId="6B765227" w:rsidR="00564CA5" w:rsidRPr="0086333E" w:rsidRDefault="00564CA5" w:rsidP="00FD0F25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Ética profesional.</w:t>
            </w:r>
          </w:p>
        </w:tc>
        <w:tc>
          <w:tcPr>
            <w:tcW w:w="1193" w:type="dxa"/>
            <w:vAlign w:val="center"/>
          </w:tcPr>
          <w:p w14:paraId="51EA3A25" w14:textId="0C542F16" w:rsidR="00564CA5" w:rsidRPr="0086333E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  <w:vAlign w:val="center"/>
          </w:tcPr>
          <w:p w14:paraId="21C573D6" w14:textId="52748CFA" w:rsidR="00564CA5" w:rsidRPr="0086333E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Análisis de un caso.</w:t>
            </w:r>
          </w:p>
        </w:tc>
        <w:tc>
          <w:tcPr>
            <w:tcW w:w="2233" w:type="dxa"/>
            <w:vAlign w:val="center"/>
          </w:tcPr>
          <w:p w14:paraId="2EF99CC7" w14:textId="12CFF80F" w:rsidR="00564CA5" w:rsidRPr="00582893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Caso tipo</w:t>
            </w:r>
          </w:p>
        </w:tc>
        <w:tc>
          <w:tcPr>
            <w:tcW w:w="2253" w:type="dxa"/>
            <w:vMerge/>
            <w:vAlign w:val="center"/>
          </w:tcPr>
          <w:p w14:paraId="3900556F" w14:textId="77777777" w:rsidR="00564CA5" w:rsidRPr="00582893" w:rsidRDefault="00564CA5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2ED753B" w14:textId="77777777" w:rsidR="00D1335F" w:rsidRDefault="00D1335F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CD4C9DC" w14:textId="77777777" w:rsidR="00D1335F" w:rsidRPr="00582893" w:rsidRDefault="00D1335F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54DEBE6" w14:textId="52EDCA47" w:rsidR="0086333E" w:rsidRPr="00602F9D" w:rsidRDefault="0086333E" w:rsidP="008633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1" w:name="_Hlk119245678"/>
      <w:bookmarkStart w:id="2" w:name="_Hlk160564791"/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 w:rsidRPr="008C7753">
        <w:rPr>
          <w:sz w:val="20"/>
        </w:rPr>
        <w:t>EXPLORACIÓN DE LA CONDUCTA ANORMAL EN DIFERENTES ENTORNOS</w:t>
      </w:r>
    </w:p>
    <w:p w14:paraId="095F9952" w14:textId="5ADD5714" w:rsidR="0086333E" w:rsidRPr="00582893" w:rsidRDefault="0086333E" w:rsidP="008633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lang w:val="es-PE"/>
        </w:rPr>
      </w:pPr>
      <w:r w:rsidRPr="0086333E">
        <w:rPr>
          <w:rFonts w:asciiTheme="minorHAnsi" w:hAnsiTheme="minorHAnsi" w:cstheme="minorBidi"/>
          <w:b w:val="0"/>
          <w:bCs w:val="0"/>
          <w:lang w:val="es-PE"/>
        </w:rPr>
        <w:t>Evaluar, diagnosticar y explicar la conducta anormal y/o trastornos clínicos, en diferentes</w:t>
      </w:r>
      <w:r w:rsidR="00F406CC">
        <w:rPr>
          <w:rFonts w:asciiTheme="minorHAnsi" w:hAnsiTheme="minorHAnsi" w:cstheme="minorBidi"/>
          <w:b w:val="0"/>
          <w:bCs w:val="0"/>
          <w:lang w:val="es-PE"/>
        </w:rPr>
        <w:t xml:space="preserve"> los diferentes niveles de atención</w:t>
      </w:r>
      <w:r w:rsidRPr="0086333E">
        <w:rPr>
          <w:rFonts w:asciiTheme="minorHAnsi" w:hAnsiTheme="minorHAnsi" w:cstheme="minorBidi"/>
          <w:b w:val="0"/>
          <w:bCs w:val="0"/>
          <w:lang w:val="es-PE"/>
        </w:rPr>
        <w:t>.</w:t>
      </w:r>
    </w:p>
    <w:p w14:paraId="33898C32" w14:textId="77777777" w:rsidR="0086333E" w:rsidRDefault="0086333E" w:rsidP="008633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86333E" w14:paraId="25232E45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3ED436DA" w14:textId="77777777" w:rsidR="0086333E" w:rsidRDefault="0086333E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6E49171E" w14:textId="77777777" w:rsidR="0086333E" w:rsidRDefault="0086333E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0508D682" w14:textId="77777777" w:rsidR="0086333E" w:rsidRDefault="0086333E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3F19EF66" w14:textId="77777777" w:rsidR="0086333E" w:rsidRDefault="0086333E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61020268" w14:textId="77777777" w:rsidR="0086333E" w:rsidRDefault="0086333E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F406CC" w:rsidRPr="00582893" w14:paraId="00B4D25A" w14:textId="77777777" w:rsidTr="00C92250">
        <w:trPr>
          <w:trHeight w:val="300"/>
        </w:trPr>
        <w:tc>
          <w:tcPr>
            <w:tcW w:w="2308" w:type="dxa"/>
            <w:vAlign w:val="center"/>
          </w:tcPr>
          <w:p w14:paraId="51B2C26A" w14:textId="7E2F34EC" w:rsidR="00F406CC" w:rsidRPr="0086333E" w:rsidRDefault="00F406CC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Conceptualización de la conducta anormal y/o desadaptativa.</w:t>
            </w:r>
          </w:p>
        </w:tc>
        <w:tc>
          <w:tcPr>
            <w:tcW w:w="1193" w:type="dxa"/>
            <w:vAlign w:val="center"/>
          </w:tcPr>
          <w:p w14:paraId="51D942EF" w14:textId="77010AEE" w:rsidR="00F406CC" w:rsidRPr="0086333E" w:rsidRDefault="00F406CC" w:rsidP="0054448C">
            <w:pPr>
              <w:pStyle w:val="TableParagraph"/>
              <w:spacing w:line="219" w:lineRule="exact"/>
              <w:ind w:left="120" w:right="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070" w:type="dxa"/>
            <w:vAlign w:val="center"/>
          </w:tcPr>
          <w:p w14:paraId="16E9B048" w14:textId="0457E0B5" w:rsidR="00F406CC" w:rsidRPr="0086333E" w:rsidRDefault="00F406CC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>Mapa mental de la conceptualización de la conducta anormal y/o desadaptativa.</w:t>
            </w:r>
          </w:p>
        </w:tc>
        <w:tc>
          <w:tcPr>
            <w:tcW w:w="2233" w:type="dxa"/>
            <w:vAlign w:val="center"/>
          </w:tcPr>
          <w:p w14:paraId="1E1C6B63" w14:textId="4DDAECFA" w:rsidR="00F406CC" w:rsidRPr="00C92250" w:rsidRDefault="00F406CC" w:rsidP="00C9225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2250">
              <w:rPr>
                <w:rFonts w:asciiTheme="minorHAnsi" w:hAnsiTheme="minorHAnsi" w:cstheme="minorHAnsi"/>
              </w:rPr>
              <w:t>Mapa mental</w:t>
            </w:r>
          </w:p>
        </w:tc>
        <w:tc>
          <w:tcPr>
            <w:tcW w:w="2253" w:type="dxa"/>
            <w:vMerge w:val="restart"/>
            <w:vAlign w:val="center"/>
          </w:tcPr>
          <w:p w14:paraId="43507567" w14:textId="6754497B" w:rsidR="00F406CC" w:rsidRPr="00582893" w:rsidRDefault="00F406CC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Presenta un caso clínico tipo donde </w:t>
            </w:r>
            <w:r w:rsidR="00C92250">
              <w:rPr>
                <w:rFonts w:asciiTheme="minorHAnsi" w:hAnsiTheme="minorHAnsi" w:cstheme="minorHAnsi"/>
                <w:b w:val="0"/>
                <w:bCs w:val="0"/>
              </w:rPr>
              <w:t>integra lo aprendido y formula hipótesis diagnóstica</w:t>
            </w:r>
            <w:r w:rsidRPr="00582893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</w:tr>
      <w:tr w:rsidR="00F406CC" w:rsidRPr="00582893" w14:paraId="41606E9A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33F689AF" w14:textId="5778DBF4" w:rsidR="00F406CC" w:rsidRPr="0086333E" w:rsidRDefault="00F406CC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El propósito del diagnóstico diferencial.</w:t>
            </w:r>
          </w:p>
        </w:tc>
        <w:tc>
          <w:tcPr>
            <w:tcW w:w="1193" w:type="dxa"/>
            <w:vAlign w:val="center"/>
          </w:tcPr>
          <w:p w14:paraId="140CC0E4" w14:textId="5C91068B" w:rsidR="00F406CC" w:rsidRPr="0086333E" w:rsidRDefault="00F406CC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70" w:type="dxa"/>
            <w:vAlign w:val="center"/>
          </w:tcPr>
          <w:p w14:paraId="4850A04A" w14:textId="190DFB83" w:rsidR="00F406CC" w:rsidRPr="0086333E" w:rsidRDefault="00F406CC" w:rsidP="0054448C">
            <w:pPr>
              <w:pStyle w:val="TableParagraph"/>
              <w:rPr>
                <w:rFonts w:asciiTheme="minorHAnsi" w:hAnsiTheme="minorHAnsi" w:cstheme="minorHAnsi"/>
                <w:szCs w:val="24"/>
              </w:rPr>
            </w:pPr>
            <w:r w:rsidRPr="00B556F6">
              <w:rPr>
                <w:rFonts w:asciiTheme="minorHAnsi" w:hAnsiTheme="minorHAnsi" w:cstheme="minorHAnsi"/>
                <w:szCs w:val="24"/>
              </w:rPr>
              <w:t>Desarrolla ejemplos donde se evidencia la existencia de un diagnóstico diferencial</w:t>
            </w:r>
            <w:r w:rsidRPr="0086333E">
              <w:rPr>
                <w:rFonts w:asciiTheme="minorHAnsi" w:hAnsiTheme="minorHAnsi" w:cstheme="minorHAnsi"/>
                <w:szCs w:val="24"/>
              </w:rPr>
              <w:t>.</w:t>
            </w:r>
          </w:p>
          <w:p w14:paraId="58221494" w14:textId="77777777" w:rsidR="00F406CC" w:rsidRPr="0086333E" w:rsidRDefault="00F406CC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2E7C6442" w14:textId="043ED3B9" w:rsidR="00F406CC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Ejemplos</w:t>
            </w:r>
          </w:p>
        </w:tc>
        <w:tc>
          <w:tcPr>
            <w:tcW w:w="2253" w:type="dxa"/>
            <w:vMerge/>
            <w:vAlign w:val="center"/>
          </w:tcPr>
          <w:p w14:paraId="751F006E" w14:textId="77777777" w:rsidR="00F406CC" w:rsidRPr="00582893" w:rsidRDefault="00F406CC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92250" w:rsidRPr="00582893" w14:paraId="7813F233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2B7FE07D" w14:textId="45FF2FBD" w:rsidR="00C92250" w:rsidRPr="0086333E" w:rsidRDefault="00C92250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La psicología clínica y conducta anormal.</w:t>
            </w:r>
          </w:p>
        </w:tc>
        <w:tc>
          <w:tcPr>
            <w:tcW w:w="1193" w:type="dxa"/>
            <w:vAlign w:val="center"/>
          </w:tcPr>
          <w:p w14:paraId="63D3ED61" w14:textId="2F30A405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70" w:type="dxa"/>
            <w:vAlign w:val="center"/>
          </w:tcPr>
          <w:p w14:paraId="54469780" w14:textId="6DF8332F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Establece el diagnóstico diferencial de un caso tipo de la psicología clínica.</w:t>
            </w:r>
          </w:p>
        </w:tc>
        <w:tc>
          <w:tcPr>
            <w:tcW w:w="2233" w:type="dxa"/>
            <w:vMerge w:val="restart"/>
            <w:vAlign w:val="center"/>
          </w:tcPr>
          <w:p w14:paraId="332EED9B" w14:textId="2FA30AAF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Caso tipo</w:t>
            </w:r>
          </w:p>
        </w:tc>
        <w:tc>
          <w:tcPr>
            <w:tcW w:w="2253" w:type="dxa"/>
            <w:vMerge/>
            <w:vAlign w:val="center"/>
          </w:tcPr>
          <w:p w14:paraId="2A5E2090" w14:textId="77777777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92250" w:rsidRPr="00582893" w14:paraId="50EFF7D0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303F9014" w14:textId="51119B1D" w:rsidR="00C92250" w:rsidRPr="0086333E" w:rsidRDefault="00C92250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  <w:szCs w:val="24"/>
              </w:rPr>
              <w:t>La psicología de la salud y conducta anormal.</w:t>
            </w:r>
          </w:p>
        </w:tc>
        <w:tc>
          <w:tcPr>
            <w:tcW w:w="1193" w:type="dxa"/>
            <w:vAlign w:val="center"/>
          </w:tcPr>
          <w:p w14:paraId="11872B5B" w14:textId="4393346A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70" w:type="dxa"/>
            <w:vAlign w:val="center"/>
          </w:tcPr>
          <w:p w14:paraId="0996FE9B" w14:textId="0289F7C1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Establece el diagnóstico diferencial de un caso tipo en la psicología de la salud.</w:t>
            </w:r>
          </w:p>
        </w:tc>
        <w:tc>
          <w:tcPr>
            <w:tcW w:w="2233" w:type="dxa"/>
            <w:vMerge/>
            <w:vAlign w:val="center"/>
          </w:tcPr>
          <w:p w14:paraId="00B22ACC" w14:textId="77777777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4E208736" w14:textId="77777777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102B9A9" w14:textId="77777777" w:rsidR="0086333E" w:rsidRPr="00582893" w:rsidRDefault="0086333E" w:rsidP="0086333E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4B33E00" w14:textId="77777777" w:rsidR="001765BE" w:rsidRDefault="001765BE" w:rsidP="001765BE">
      <w:pPr>
        <w:spacing w:before="6"/>
        <w:jc w:val="both"/>
        <w:rPr>
          <w:rFonts w:asciiTheme="minorHAnsi" w:hAnsiTheme="minorHAnsi" w:cstheme="minorHAnsi"/>
        </w:rPr>
      </w:pPr>
    </w:p>
    <w:p w14:paraId="1A59AFEB" w14:textId="77777777" w:rsidR="00B556F6" w:rsidRDefault="00B556F6" w:rsidP="001765BE">
      <w:pPr>
        <w:spacing w:before="6"/>
        <w:jc w:val="both"/>
        <w:rPr>
          <w:rFonts w:asciiTheme="minorHAnsi" w:hAnsiTheme="minorHAnsi" w:cstheme="minorHAnsi"/>
        </w:rPr>
      </w:pPr>
    </w:p>
    <w:p w14:paraId="09C52702" w14:textId="77777777" w:rsidR="00D1335F" w:rsidRDefault="00D1335F" w:rsidP="001765BE">
      <w:pPr>
        <w:spacing w:before="6"/>
        <w:jc w:val="both"/>
        <w:rPr>
          <w:rFonts w:asciiTheme="minorHAnsi" w:hAnsiTheme="minorHAnsi" w:cstheme="minorHAnsi"/>
        </w:rPr>
      </w:pPr>
    </w:p>
    <w:p w14:paraId="30D42B03" w14:textId="77777777" w:rsidR="00D1335F" w:rsidRDefault="00D1335F" w:rsidP="001765BE">
      <w:pPr>
        <w:spacing w:before="6"/>
        <w:jc w:val="both"/>
        <w:rPr>
          <w:rFonts w:asciiTheme="minorHAnsi" w:hAnsiTheme="minorHAnsi" w:cstheme="minorHAnsi"/>
        </w:rPr>
      </w:pPr>
    </w:p>
    <w:p w14:paraId="73468D4F" w14:textId="77777777" w:rsidR="00D1335F" w:rsidRDefault="00D1335F" w:rsidP="001765BE">
      <w:pPr>
        <w:spacing w:before="6"/>
        <w:jc w:val="both"/>
        <w:rPr>
          <w:rFonts w:asciiTheme="minorHAnsi" w:hAnsiTheme="minorHAnsi" w:cstheme="minorHAnsi"/>
        </w:rPr>
      </w:pPr>
    </w:p>
    <w:p w14:paraId="6C8E38A6" w14:textId="77777777" w:rsidR="00D1335F" w:rsidRDefault="00D1335F" w:rsidP="001765BE">
      <w:pPr>
        <w:spacing w:before="6"/>
        <w:jc w:val="both"/>
        <w:rPr>
          <w:rFonts w:asciiTheme="minorHAnsi" w:hAnsiTheme="minorHAnsi" w:cstheme="minorHAnsi"/>
        </w:rPr>
      </w:pPr>
    </w:p>
    <w:p w14:paraId="2EE501A1" w14:textId="3118E71E" w:rsidR="00B556F6" w:rsidRPr="00602F9D" w:rsidRDefault="00B556F6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Pr="03A35E7C">
        <w:rPr>
          <w:rFonts w:asciiTheme="minorHAnsi" w:hAnsiTheme="minorHAnsi" w:cstheme="minorBidi"/>
        </w:rPr>
        <w:t xml:space="preserve">: </w:t>
      </w:r>
      <w:r w:rsidRPr="008C7753">
        <w:rPr>
          <w:sz w:val="20"/>
        </w:rPr>
        <w:t>SITUACIÓN DE LA SALUD MENTAL EN EL PAÍS</w:t>
      </w:r>
    </w:p>
    <w:p w14:paraId="227C52FC" w14:textId="6E4E67AF" w:rsidR="00B556F6" w:rsidRPr="00582893" w:rsidRDefault="00B556F6" w:rsidP="00B556F6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lang w:val="es-PE"/>
        </w:rPr>
      </w:pPr>
      <w:r w:rsidRPr="00B556F6">
        <w:rPr>
          <w:rFonts w:asciiTheme="minorHAnsi" w:hAnsiTheme="minorHAnsi" w:cstheme="minorBidi"/>
          <w:b w:val="0"/>
          <w:bCs w:val="0"/>
          <w:lang w:val="es-PE"/>
        </w:rPr>
        <w:t>Analizar el panorama epidemiológic</w:t>
      </w:r>
      <w:r w:rsidR="00C92250">
        <w:rPr>
          <w:rFonts w:asciiTheme="minorHAnsi" w:hAnsiTheme="minorHAnsi" w:cstheme="minorBidi"/>
          <w:b w:val="0"/>
          <w:bCs w:val="0"/>
          <w:lang w:val="es-PE"/>
        </w:rPr>
        <w:t>a</w:t>
      </w:r>
      <w:r w:rsidRPr="00B556F6">
        <w:rPr>
          <w:rFonts w:asciiTheme="minorHAnsi" w:hAnsiTheme="minorHAnsi" w:cstheme="minorBidi"/>
          <w:b w:val="0"/>
          <w:bCs w:val="0"/>
          <w:lang w:val="es-PE"/>
        </w:rPr>
        <w:t xml:space="preserve"> de la salud mental en el país</w:t>
      </w:r>
      <w:r w:rsidRPr="0086333E">
        <w:rPr>
          <w:rFonts w:asciiTheme="minorHAnsi" w:hAnsiTheme="minorHAnsi" w:cstheme="minorBidi"/>
          <w:b w:val="0"/>
          <w:bCs w:val="0"/>
          <w:lang w:val="es-PE"/>
        </w:rPr>
        <w:t>.</w:t>
      </w:r>
    </w:p>
    <w:p w14:paraId="16884AB1" w14:textId="77777777" w:rsidR="00B556F6" w:rsidRDefault="00B556F6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B556F6" w14:paraId="298915C2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05A6242C" w14:textId="77777777" w:rsidR="00B556F6" w:rsidRDefault="00B556F6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51C6647B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3099AE0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62875532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7CDC467D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C92250" w:rsidRPr="00582893" w14:paraId="3C2DD98E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0B148022" w14:textId="7FA5067F" w:rsidR="00C92250" w:rsidRPr="0086333E" w:rsidRDefault="00C92250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El panorama de la salud mental en la población </w:t>
            </w:r>
            <w:proofErr w:type="spellStart"/>
            <w:r w:rsidRPr="00B556F6">
              <w:rPr>
                <w:rFonts w:asciiTheme="minorHAnsi" w:hAnsiTheme="minorHAnsi" w:cstheme="minorHAnsi"/>
                <w:b w:val="0"/>
                <w:bCs w:val="0"/>
              </w:rPr>
              <w:t>infanto</w:t>
            </w:r>
            <w:proofErr w:type="spellEnd"/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 juvenil.</w:t>
            </w:r>
          </w:p>
        </w:tc>
        <w:tc>
          <w:tcPr>
            <w:tcW w:w="1193" w:type="dxa"/>
            <w:vAlign w:val="center"/>
          </w:tcPr>
          <w:p w14:paraId="2C8444DC" w14:textId="6D46A93E" w:rsidR="00C92250" w:rsidRPr="0086333E" w:rsidRDefault="008A3306" w:rsidP="0054448C">
            <w:pPr>
              <w:pStyle w:val="TableParagraph"/>
              <w:spacing w:line="219" w:lineRule="exact"/>
              <w:ind w:left="120" w:right="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070" w:type="dxa"/>
            <w:vAlign w:val="center"/>
          </w:tcPr>
          <w:p w14:paraId="695281B6" w14:textId="4B37B606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Revisa datos epidemiológicos de la salud mental en la población </w:t>
            </w:r>
            <w:proofErr w:type="spellStart"/>
            <w:r w:rsidRPr="00B556F6">
              <w:rPr>
                <w:rFonts w:asciiTheme="minorHAnsi" w:hAnsiTheme="minorHAnsi" w:cstheme="minorHAnsi"/>
                <w:b w:val="0"/>
                <w:bCs w:val="0"/>
              </w:rPr>
              <w:t>infanto</w:t>
            </w:r>
            <w:proofErr w:type="spellEnd"/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 juvenil.</w:t>
            </w:r>
          </w:p>
        </w:tc>
        <w:tc>
          <w:tcPr>
            <w:tcW w:w="2233" w:type="dxa"/>
            <w:vAlign w:val="center"/>
          </w:tcPr>
          <w:p w14:paraId="20F4E196" w14:textId="34FDC98C" w:rsidR="00C92250" w:rsidRPr="00B556F6" w:rsidRDefault="00C92250" w:rsidP="00B556F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Reporte documentado</w:t>
            </w:r>
          </w:p>
        </w:tc>
        <w:tc>
          <w:tcPr>
            <w:tcW w:w="2253" w:type="dxa"/>
            <w:vMerge w:val="restart"/>
            <w:vAlign w:val="center"/>
          </w:tcPr>
          <w:p w14:paraId="6D7EFFF2" w14:textId="4FCBA715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Realiza un </w:t>
            </w:r>
            <w:r w:rsidR="008A3306">
              <w:rPr>
                <w:rFonts w:asciiTheme="minorHAnsi" w:hAnsiTheme="minorHAnsi" w:cstheme="minorHAnsi"/>
                <w:b w:val="0"/>
                <w:bCs w:val="0"/>
              </w:rPr>
              <w:t xml:space="preserve">ensayo crítico acerca de la situación </w:t>
            </w:r>
            <w:r w:rsidRPr="00B556F6">
              <w:rPr>
                <w:rFonts w:asciiTheme="minorHAnsi" w:hAnsiTheme="minorHAnsi" w:cstheme="minorHAnsi"/>
                <w:b w:val="0"/>
                <w:bCs w:val="0"/>
              </w:rPr>
              <w:t>epidemiológic</w:t>
            </w:r>
            <w:r w:rsidR="008A3306"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proofErr w:type="gramStart"/>
            <w:r w:rsidR="008A3306">
              <w:rPr>
                <w:rFonts w:asciiTheme="minorHAnsi" w:hAnsiTheme="minorHAnsi" w:cstheme="minorHAnsi"/>
                <w:b w:val="0"/>
                <w:bCs w:val="0"/>
              </w:rPr>
              <w:t>en relación a</w:t>
            </w:r>
            <w:proofErr w:type="gramEnd"/>
            <w:r w:rsidR="008A3306">
              <w:rPr>
                <w:rFonts w:asciiTheme="minorHAnsi" w:hAnsiTheme="minorHAnsi" w:cstheme="minorHAnsi"/>
                <w:b w:val="0"/>
                <w:bCs w:val="0"/>
              </w:rPr>
              <w:t xml:space="preserve"> la salud mental y física, en nuestro país.</w:t>
            </w:r>
          </w:p>
        </w:tc>
      </w:tr>
      <w:tr w:rsidR="00C92250" w:rsidRPr="00582893" w14:paraId="351AA218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45FFF321" w14:textId="7537EB13" w:rsidR="00C92250" w:rsidRPr="0086333E" w:rsidRDefault="00C92250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El panorama de la salud física en la población </w:t>
            </w:r>
            <w:proofErr w:type="spellStart"/>
            <w:r w:rsidRPr="00B556F6">
              <w:rPr>
                <w:rFonts w:asciiTheme="minorHAnsi" w:hAnsiTheme="minorHAnsi" w:cstheme="minorHAnsi"/>
                <w:b w:val="0"/>
                <w:bCs w:val="0"/>
              </w:rPr>
              <w:t>infanto</w:t>
            </w:r>
            <w:proofErr w:type="spellEnd"/>
            <w:r w:rsidRPr="00B556F6">
              <w:rPr>
                <w:rFonts w:asciiTheme="minorHAnsi" w:hAnsiTheme="minorHAnsi" w:cstheme="minorHAnsi"/>
                <w:b w:val="0"/>
                <w:bCs w:val="0"/>
              </w:rPr>
              <w:t xml:space="preserve"> juvenil.</w:t>
            </w:r>
          </w:p>
        </w:tc>
        <w:tc>
          <w:tcPr>
            <w:tcW w:w="1193" w:type="dxa"/>
            <w:vAlign w:val="center"/>
          </w:tcPr>
          <w:p w14:paraId="071F0AF7" w14:textId="4AD798F2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8A3306">
              <w:rPr>
                <w:rFonts w:asciiTheme="minorHAnsi" w:hAnsiTheme="minorHAnsi" w:cstheme="minorHAnsi"/>
                <w:b w:val="0"/>
                <w:bCs w:val="0"/>
              </w:rPr>
              <w:t>0</w:t>
            </w:r>
          </w:p>
        </w:tc>
        <w:tc>
          <w:tcPr>
            <w:tcW w:w="3070" w:type="dxa"/>
            <w:vAlign w:val="center"/>
          </w:tcPr>
          <w:p w14:paraId="536B6ACE" w14:textId="43DCFAC5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Construye una infografía de los datos epidemiológicos en la población </w:t>
            </w:r>
            <w:proofErr w:type="spellStart"/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infanto</w:t>
            </w:r>
            <w:proofErr w:type="spellEnd"/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 juvenil más resaltantes encontrados. </w:t>
            </w:r>
          </w:p>
        </w:tc>
        <w:tc>
          <w:tcPr>
            <w:tcW w:w="2233" w:type="dxa"/>
            <w:vAlign w:val="center"/>
          </w:tcPr>
          <w:p w14:paraId="5AED5473" w14:textId="167F869E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Infografía</w:t>
            </w:r>
          </w:p>
        </w:tc>
        <w:tc>
          <w:tcPr>
            <w:tcW w:w="2253" w:type="dxa"/>
            <w:vMerge/>
            <w:vAlign w:val="center"/>
          </w:tcPr>
          <w:p w14:paraId="5DCDA408" w14:textId="77777777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92250" w:rsidRPr="00582893" w14:paraId="5CB86DAD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59C94EBB" w14:textId="380932EA" w:rsidR="00C92250" w:rsidRPr="0086333E" w:rsidRDefault="00C92250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El panorama de la salud mental en la población adulta y adulta mayor.</w:t>
            </w:r>
          </w:p>
        </w:tc>
        <w:tc>
          <w:tcPr>
            <w:tcW w:w="1193" w:type="dxa"/>
            <w:vAlign w:val="center"/>
          </w:tcPr>
          <w:p w14:paraId="1ADE37E0" w14:textId="4C136BA2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8A3306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070" w:type="dxa"/>
            <w:vAlign w:val="center"/>
          </w:tcPr>
          <w:p w14:paraId="5A123AFB" w14:textId="2D4FAA33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Revisa datos epidemiológicos de la salud mental en la población adulta y adulta mayor.</w:t>
            </w:r>
          </w:p>
        </w:tc>
        <w:tc>
          <w:tcPr>
            <w:tcW w:w="2233" w:type="dxa"/>
            <w:vAlign w:val="center"/>
          </w:tcPr>
          <w:p w14:paraId="086D8847" w14:textId="23E2B4DA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documentado</w:t>
            </w:r>
          </w:p>
        </w:tc>
        <w:tc>
          <w:tcPr>
            <w:tcW w:w="2253" w:type="dxa"/>
            <w:vMerge/>
            <w:vAlign w:val="center"/>
          </w:tcPr>
          <w:p w14:paraId="6D11BE24" w14:textId="77777777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92250" w:rsidRPr="00582893" w14:paraId="58664A20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2A5476C4" w14:textId="0B1ED307" w:rsidR="00C92250" w:rsidRPr="0086333E" w:rsidRDefault="00C92250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El panorama de la salud física en la población adulta y adulta mayor.</w:t>
            </w:r>
          </w:p>
        </w:tc>
        <w:tc>
          <w:tcPr>
            <w:tcW w:w="1193" w:type="dxa"/>
            <w:vAlign w:val="center"/>
          </w:tcPr>
          <w:p w14:paraId="055D0CC8" w14:textId="2014F906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8A3306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  <w:vAlign w:val="center"/>
          </w:tcPr>
          <w:p w14:paraId="5DC00462" w14:textId="44744D0B" w:rsidR="00C92250" w:rsidRPr="0086333E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Construye una infografía de los datos epidemiológicos de la población adulta y adulta mayor más resaltantes encontrados.</w:t>
            </w:r>
          </w:p>
        </w:tc>
        <w:tc>
          <w:tcPr>
            <w:tcW w:w="2233" w:type="dxa"/>
            <w:vAlign w:val="center"/>
          </w:tcPr>
          <w:p w14:paraId="2A75187E" w14:textId="2B7F0D56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Infografía</w:t>
            </w:r>
          </w:p>
        </w:tc>
        <w:tc>
          <w:tcPr>
            <w:tcW w:w="2253" w:type="dxa"/>
            <w:vMerge/>
            <w:vAlign w:val="center"/>
          </w:tcPr>
          <w:p w14:paraId="69395B09" w14:textId="77777777" w:rsidR="00C92250" w:rsidRPr="00582893" w:rsidRDefault="00C92250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0F9EC12" w14:textId="77777777" w:rsidR="00B556F6" w:rsidRDefault="00B556F6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</w:rPr>
      </w:pPr>
    </w:p>
    <w:p w14:paraId="3944AB51" w14:textId="77777777" w:rsidR="00B556F6" w:rsidRDefault="00B556F6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</w:rPr>
      </w:pPr>
    </w:p>
    <w:p w14:paraId="12FC95C9" w14:textId="77777777" w:rsidR="00D1335F" w:rsidRDefault="00D1335F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</w:rPr>
      </w:pPr>
    </w:p>
    <w:p w14:paraId="617FA891" w14:textId="77777777" w:rsidR="00D1335F" w:rsidRDefault="00D1335F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</w:rPr>
      </w:pPr>
    </w:p>
    <w:p w14:paraId="14B77B23" w14:textId="782D6450" w:rsidR="00B556F6" w:rsidRPr="00602F9D" w:rsidRDefault="00B556F6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 xml:space="preserve">: </w:t>
      </w:r>
      <w:r w:rsidRPr="00AA177C">
        <w:rPr>
          <w:sz w:val="20"/>
        </w:rPr>
        <w:t>EL PROCESO SALUD-ENFERMEDAD</w:t>
      </w:r>
    </w:p>
    <w:p w14:paraId="5DFBA7EF" w14:textId="50467F4A" w:rsidR="00B556F6" w:rsidRPr="00582893" w:rsidRDefault="00B556F6" w:rsidP="00B556F6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lang w:val="es-PE"/>
        </w:rPr>
      </w:pPr>
      <w:r w:rsidRPr="00B556F6">
        <w:rPr>
          <w:rFonts w:asciiTheme="minorHAnsi" w:hAnsiTheme="minorHAnsi" w:cstheme="minorBidi"/>
          <w:b w:val="0"/>
          <w:bCs w:val="0"/>
          <w:lang w:val="es-PE"/>
        </w:rPr>
        <w:t>Explicar los modelos actuales del proceso salud-enfermedad, poniendo énfasis en las enfermedades no transmisibles</w:t>
      </w:r>
      <w:r w:rsidRPr="0086333E">
        <w:rPr>
          <w:rFonts w:asciiTheme="minorHAnsi" w:hAnsiTheme="minorHAnsi" w:cstheme="minorBidi"/>
          <w:b w:val="0"/>
          <w:bCs w:val="0"/>
          <w:lang w:val="es-PE"/>
        </w:rPr>
        <w:t>.</w:t>
      </w:r>
    </w:p>
    <w:p w14:paraId="1A665AD6" w14:textId="77777777" w:rsidR="00B556F6" w:rsidRDefault="00B556F6" w:rsidP="00B556F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B556F6" w14:paraId="0B555082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63B78381" w14:textId="77777777" w:rsidR="00B556F6" w:rsidRDefault="00B556F6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123CDBCF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3C955E9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1DF1B0F3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5C1E23EE" w14:textId="77777777" w:rsidR="00B556F6" w:rsidRDefault="00B556F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8A3306" w:rsidRPr="00582893" w14:paraId="582510A2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62FE460B" w14:textId="7721FB5B" w:rsidR="008A3306" w:rsidRPr="0086333E" w:rsidRDefault="008A3306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>Conceptos de salud-enfermedad.</w:t>
            </w:r>
          </w:p>
        </w:tc>
        <w:tc>
          <w:tcPr>
            <w:tcW w:w="1193" w:type="dxa"/>
            <w:vAlign w:val="center"/>
          </w:tcPr>
          <w:p w14:paraId="4FD20463" w14:textId="5FA2267B" w:rsidR="008A3306" w:rsidRPr="0086333E" w:rsidRDefault="008A3306" w:rsidP="0054448C">
            <w:pPr>
              <w:pStyle w:val="TableParagraph"/>
              <w:spacing w:line="219" w:lineRule="exact"/>
              <w:ind w:left="120" w:right="113"/>
              <w:jc w:val="center"/>
              <w:rPr>
                <w:rFonts w:asciiTheme="minorHAnsi" w:hAnsiTheme="minorHAnsi" w:cstheme="minorHAnsi"/>
              </w:rPr>
            </w:pPr>
            <w:r w:rsidRPr="0086333E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070" w:type="dxa"/>
            <w:vAlign w:val="center"/>
          </w:tcPr>
          <w:p w14:paraId="46FF357D" w14:textId="1327F43D" w:rsidR="008A3306" w:rsidRPr="0086333E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Identifica </w:t>
            </w:r>
            <w:r w:rsidRPr="00B556F6">
              <w:rPr>
                <w:rFonts w:asciiTheme="minorHAnsi" w:hAnsiTheme="minorHAnsi" w:cstheme="minorHAnsi"/>
                <w:b w:val="0"/>
                <w:bCs w:val="0"/>
              </w:rPr>
              <w:t>los conceptos de salud-enfermedad.</w:t>
            </w:r>
          </w:p>
        </w:tc>
        <w:tc>
          <w:tcPr>
            <w:tcW w:w="2233" w:type="dxa"/>
            <w:vAlign w:val="center"/>
          </w:tcPr>
          <w:p w14:paraId="4245CE7A" w14:textId="2EB6A5BA" w:rsidR="008A3306" w:rsidRPr="008A3306" w:rsidRDefault="008A3306" w:rsidP="008A330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A3306">
              <w:rPr>
                <w:rFonts w:asciiTheme="minorHAnsi" w:hAnsiTheme="minorHAnsi" w:cstheme="minorHAnsi"/>
              </w:rPr>
              <w:t>Infografía</w:t>
            </w:r>
          </w:p>
        </w:tc>
        <w:tc>
          <w:tcPr>
            <w:tcW w:w="2253" w:type="dxa"/>
            <w:vMerge w:val="restart"/>
            <w:vAlign w:val="center"/>
          </w:tcPr>
          <w:p w14:paraId="0B0EF6F7" w14:textId="537DD9C0" w:rsidR="008A3306" w:rsidRPr="00582893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>Realizar una línea de tiempo del proceso salud-enfermedad en el siglo XX.</w:t>
            </w:r>
          </w:p>
        </w:tc>
      </w:tr>
      <w:tr w:rsidR="008A3306" w:rsidRPr="00582893" w14:paraId="576C482B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20FC0BD1" w14:textId="36364297" w:rsidR="008A3306" w:rsidRPr="0086333E" w:rsidRDefault="008A3306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</w:rPr>
              <w:t>Determinantes sociales que influyen en la salud-enfermedad.</w:t>
            </w:r>
          </w:p>
        </w:tc>
        <w:tc>
          <w:tcPr>
            <w:tcW w:w="1193" w:type="dxa"/>
            <w:vAlign w:val="center"/>
          </w:tcPr>
          <w:p w14:paraId="005E1929" w14:textId="6AAB2B93" w:rsidR="008A3306" w:rsidRPr="0086333E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  <w:vAlign w:val="center"/>
          </w:tcPr>
          <w:p w14:paraId="34F7F144" w14:textId="263E8EA8" w:rsidR="008A3306" w:rsidRPr="0086333E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4"/>
              </w:rPr>
              <w:t>Revisa</w:t>
            </w: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 los determinantes sociales que influyen en la </w:t>
            </w:r>
            <w:r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                    </w:t>
            </w: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salud-enfermedad.</w:t>
            </w:r>
          </w:p>
        </w:tc>
        <w:tc>
          <w:tcPr>
            <w:tcW w:w="2233" w:type="dxa"/>
            <w:vAlign w:val="center"/>
          </w:tcPr>
          <w:p w14:paraId="26EFA076" w14:textId="78D9FABF" w:rsidR="008A3306" w:rsidRPr="00582893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Exposición</w:t>
            </w:r>
          </w:p>
        </w:tc>
        <w:tc>
          <w:tcPr>
            <w:tcW w:w="2253" w:type="dxa"/>
            <w:vMerge/>
            <w:vAlign w:val="center"/>
          </w:tcPr>
          <w:p w14:paraId="51EBA02A" w14:textId="77777777" w:rsidR="008A3306" w:rsidRPr="00582893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A3306" w:rsidRPr="00582893" w14:paraId="3C727E6D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70197C73" w14:textId="69DEDA9C" w:rsidR="008A3306" w:rsidRPr="0086333E" w:rsidRDefault="008A3306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Las enfermedades no transmisibles: diabetes y cardiovasculares.</w:t>
            </w:r>
          </w:p>
        </w:tc>
        <w:tc>
          <w:tcPr>
            <w:tcW w:w="1193" w:type="dxa"/>
            <w:vAlign w:val="center"/>
          </w:tcPr>
          <w:p w14:paraId="1CC83806" w14:textId="43B3A003" w:rsidR="008A3306" w:rsidRPr="0086333E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70" w:type="dxa"/>
            <w:vAlign w:val="center"/>
          </w:tcPr>
          <w:p w14:paraId="4819F58D" w14:textId="16825CA5" w:rsidR="008A3306" w:rsidRPr="0086333E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Analiza </w:t>
            </w: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un caso donde se aprecia la intervención del psicólogo en las enfermedades no trasmisibles diabetes y cardiovasculares.</w:t>
            </w:r>
          </w:p>
        </w:tc>
        <w:tc>
          <w:tcPr>
            <w:tcW w:w="2233" w:type="dxa"/>
            <w:vMerge w:val="restart"/>
            <w:vAlign w:val="center"/>
          </w:tcPr>
          <w:p w14:paraId="26EE04FB" w14:textId="49DE1156" w:rsidR="008A3306" w:rsidRPr="00582893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Caso tipo</w:t>
            </w:r>
          </w:p>
        </w:tc>
        <w:tc>
          <w:tcPr>
            <w:tcW w:w="2253" w:type="dxa"/>
            <w:vMerge/>
            <w:vAlign w:val="center"/>
          </w:tcPr>
          <w:p w14:paraId="1441D419" w14:textId="77777777" w:rsidR="008A3306" w:rsidRPr="00582893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A3306" w:rsidRPr="00582893" w14:paraId="1B229C6E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0F68F00C" w14:textId="4B778913" w:rsidR="008A3306" w:rsidRPr="0086333E" w:rsidRDefault="008A3306" w:rsidP="0054448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>Las enfermedades no transmisibles: respiratorias y cáncer.</w:t>
            </w:r>
          </w:p>
        </w:tc>
        <w:tc>
          <w:tcPr>
            <w:tcW w:w="1193" w:type="dxa"/>
            <w:vAlign w:val="center"/>
          </w:tcPr>
          <w:p w14:paraId="47CDA4AC" w14:textId="5D0E655C" w:rsidR="008A3306" w:rsidRPr="0086333E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6333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70" w:type="dxa"/>
            <w:vAlign w:val="center"/>
          </w:tcPr>
          <w:p w14:paraId="373329AF" w14:textId="788A8620" w:rsidR="008A3306" w:rsidRPr="0086333E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4"/>
              </w:rPr>
              <w:t>Analiza</w:t>
            </w:r>
            <w:r w:rsidRPr="00B556F6"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 un caso donde se aprecia la intervención del psicólogo en las enfermedades no trasmisibles respiratorias y cáncer.</w:t>
            </w:r>
          </w:p>
        </w:tc>
        <w:tc>
          <w:tcPr>
            <w:tcW w:w="2233" w:type="dxa"/>
            <w:vMerge/>
            <w:vAlign w:val="center"/>
          </w:tcPr>
          <w:p w14:paraId="40D2F830" w14:textId="77777777" w:rsidR="008A3306" w:rsidRPr="00582893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78882C91" w14:textId="77777777" w:rsidR="008A3306" w:rsidRPr="00582893" w:rsidRDefault="008A3306" w:rsidP="0054448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19D7F537" w14:textId="77777777" w:rsidR="00B556F6" w:rsidRPr="00582893" w:rsidRDefault="00B556F6" w:rsidP="00B556F6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33F6329" w14:textId="77777777" w:rsidR="00B556F6" w:rsidRPr="00582893" w:rsidRDefault="00B556F6" w:rsidP="00B556F6">
      <w:pPr>
        <w:spacing w:before="6"/>
        <w:jc w:val="both"/>
        <w:rPr>
          <w:rFonts w:asciiTheme="minorHAnsi" w:hAnsiTheme="minorHAnsi" w:cstheme="minorHAnsi"/>
        </w:rPr>
      </w:pPr>
    </w:p>
    <w:p w14:paraId="21CBEBD8" w14:textId="77777777" w:rsidR="00B556F6" w:rsidRDefault="00B556F6" w:rsidP="00B556F6">
      <w:pPr>
        <w:spacing w:before="6"/>
        <w:jc w:val="both"/>
        <w:rPr>
          <w:rFonts w:asciiTheme="minorHAnsi" w:hAnsiTheme="minorHAnsi" w:cstheme="minorHAnsi"/>
        </w:rPr>
      </w:pPr>
    </w:p>
    <w:p w14:paraId="179A6F59" w14:textId="77777777" w:rsidR="00582893" w:rsidRPr="000666FB" w:rsidRDefault="00582893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F6F28A8" w14:textId="77777777" w:rsidR="00D1335F" w:rsidRDefault="00D1335F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2213FFA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0A041E6" w14:textId="1F0CD392" w:rsidR="00607F46" w:rsidRDefault="00607F46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4A1D58AA" w14:textId="77777777" w:rsidR="00607F46" w:rsidRDefault="00607F46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primera y segunda evaluación parcial toma en cuenta las diversas actividades conceptuales, </w:t>
      </w:r>
      <w:r>
        <w:rPr>
          <w:rFonts w:asciiTheme="minorHAnsi" w:hAnsiTheme="minorHAnsi" w:cstheme="minorHAnsi"/>
        </w:rPr>
        <w:lastRenderedPageBreak/>
        <w:t>procedimentales y actitudinales desarrolladas durante las diversas sesiones de aprendizaje durante la primera y la segunda mitad del desarrollo de la asignatura.</w:t>
      </w:r>
    </w:p>
    <w:p w14:paraId="7DCF4F4C" w14:textId="77777777" w:rsidR="00C75A56" w:rsidRDefault="00C75A56" w:rsidP="001765BE">
      <w:pPr>
        <w:spacing w:before="3"/>
        <w:jc w:val="both"/>
        <w:rPr>
          <w:rFonts w:asciiTheme="minorHAnsi" w:hAnsiTheme="minorHAnsi" w:cstheme="minorHAnsi"/>
        </w:rPr>
      </w:pP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59C624CE" w14:textId="77777777" w:rsidR="00C75A56" w:rsidRDefault="00C75A56" w:rsidP="001765BE">
      <w:pPr>
        <w:spacing w:before="3"/>
        <w:jc w:val="both"/>
        <w:rPr>
          <w:rFonts w:asciiTheme="minorHAnsi" w:hAnsiTheme="minorHAnsi" w:cstheme="minorHAnsi"/>
        </w:rPr>
      </w:pPr>
    </w:p>
    <w:p w14:paraId="1E823C2A" w14:textId="5EF550EB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</w:t>
      </w:r>
      <w:r w:rsidR="00C75A56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etc.</w:t>
      </w:r>
    </w:p>
    <w:p w14:paraId="1B3F1AD6" w14:textId="77777777" w:rsidR="00C75A56" w:rsidRDefault="00C75A56" w:rsidP="001765BE">
      <w:pPr>
        <w:spacing w:before="3"/>
        <w:jc w:val="both"/>
        <w:rPr>
          <w:rFonts w:asciiTheme="minorHAnsi" w:hAnsiTheme="minorHAnsi" w:cstheme="minorHAnsi"/>
        </w:rPr>
      </w:pP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79412056" w14:textId="77777777" w:rsidR="00C75A56" w:rsidRDefault="00C75A56" w:rsidP="001765BE">
      <w:pPr>
        <w:spacing w:before="3"/>
        <w:jc w:val="both"/>
        <w:rPr>
          <w:rFonts w:asciiTheme="minorHAnsi" w:hAnsiTheme="minorHAnsi" w:cstheme="minorHAnsi"/>
        </w:rPr>
      </w:pP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743E7B0E" w14:textId="77777777" w:rsidR="00C75A56" w:rsidRDefault="00C75A56" w:rsidP="001765BE">
      <w:pPr>
        <w:spacing w:before="3"/>
        <w:jc w:val="both"/>
        <w:rPr>
          <w:rFonts w:asciiTheme="minorHAnsi" w:hAnsiTheme="minorHAnsi" w:cstheme="minorHAnsi"/>
        </w:rPr>
      </w:pP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Pr="00C75A56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C75A56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4CDFA374">
                <wp:simplePos x="0" y="0"/>
                <wp:positionH relativeFrom="page">
                  <wp:posOffset>2903220</wp:posOffset>
                </wp:positionH>
                <wp:positionV relativeFrom="paragraph">
                  <wp:posOffset>164465</wp:posOffset>
                </wp:positionV>
                <wp:extent cx="233172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172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6D9D8A11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8.6pt,12.95pt" to="412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" strokeweight=".96pt">
                <w10:wrap anchorx="page"/>
              </v:line>
            </w:pict>
          </mc:Fallback>
        </mc:AlternateContent>
      </w:r>
      <w:r w:rsidRPr="00C75A56">
        <w:rPr>
          <w:rFonts w:asciiTheme="minorHAnsi" w:hAnsiTheme="minorHAnsi" w:cstheme="minorHAnsi"/>
          <w:i/>
        </w:rPr>
        <w:t>NF = (EP1 * 30%) + (EP2 * 30%) + (EF*40%) /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824ADB4" w14:textId="6228CEC5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0139CC4B" w14:textId="77777777" w:rsidR="00C75A56" w:rsidRPr="00C97C3C" w:rsidRDefault="00C75A56" w:rsidP="00C75A56">
      <w:pPr>
        <w:pStyle w:val="Default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>Labrador F.J. (2012). Psicología clínica basada en la evidencia. Pirámide: Madrid.</w:t>
      </w:r>
    </w:p>
    <w:p w14:paraId="53495757" w14:textId="2E5B29E9" w:rsidR="00D1335F" w:rsidRPr="00C97C3C" w:rsidRDefault="00C97C3C" w:rsidP="00C97C3C">
      <w:pPr>
        <w:ind w:left="993" w:hanging="567"/>
        <w:jc w:val="both"/>
        <w:rPr>
          <w:rFonts w:asciiTheme="minorHAnsi" w:hAnsiTheme="minorHAnsi" w:cstheme="minorHAnsi"/>
          <w:b/>
          <w:bCs/>
        </w:rPr>
      </w:pPr>
      <w:r w:rsidRPr="00C97C3C">
        <w:rPr>
          <w:rFonts w:asciiTheme="minorHAnsi" w:hAnsiTheme="minorHAnsi" w:cstheme="minorHAnsi"/>
          <w:shd w:val="clear" w:color="auto" w:fill="FFFFFF"/>
        </w:rPr>
        <w:t xml:space="preserve">Moya Faz, F. J., López Puga, J., &amp; Ruiz-Ruano García, A. M. (2013). Psicología Clínica y de la Salud: Libro de resúmenes. </w:t>
      </w:r>
    </w:p>
    <w:p w14:paraId="33DCAB34" w14:textId="77777777" w:rsidR="00550C39" w:rsidRPr="00C97C3C" w:rsidRDefault="00550C39" w:rsidP="00550C39">
      <w:pPr>
        <w:pStyle w:val="Default"/>
        <w:spacing w:line="276" w:lineRule="auto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>Reynoso, L. (2007). Psicología Clínica de la Salud. Un enfoque conductual. Manual Moderno: México D.F.</w:t>
      </w:r>
    </w:p>
    <w:p w14:paraId="532794D2" w14:textId="003FB6A5" w:rsidR="00D1335F" w:rsidRPr="00C97C3C" w:rsidRDefault="00C97C3C" w:rsidP="00C97C3C">
      <w:pPr>
        <w:ind w:left="993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97C3C">
        <w:rPr>
          <w:rFonts w:asciiTheme="minorHAnsi" w:hAnsiTheme="minorHAnsi" w:cstheme="minorHAnsi"/>
          <w:shd w:val="clear" w:color="auto" w:fill="FFFFFF"/>
        </w:rPr>
        <w:t>Sagarduy, J. L. Y., Ramírez, L. A. O., &amp; Ortiz, I. V. (2014). Intervenciones con apoyo empírico: herramienta fundamental para el psicólogo clínico y de la salud. Editorial El Manual Moderno.</w:t>
      </w:r>
    </w:p>
    <w:p w14:paraId="35460ADD" w14:textId="77777777" w:rsidR="00550C39" w:rsidRPr="00C97C3C" w:rsidRDefault="00550C39" w:rsidP="00550C39">
      <w:pPr>
        <w:pStyle w:val="Defaul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>Sánchez, P. (2008). Psicología Clínica. El Manual Moderno: México.</w:t>
      </w:r>
    </w:p>
    <w:p w14:paraId="17E2887A" w14:textId="77777777" w:rsidR="00550C39" w:rsidRPr="00C97C3C" w:rsidRDefault="00550C39" w:rsidP="00550C39">
      <w:pPr>
        <w:pStyle w:val="Defaul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C97C3C">
        <w:rPr>
          <w:rFonts w:asciiTheme="minorHAnsi" w:hAnsiTheme="minorHAnsi" w:cstheme="minorHAnsi"/>
          <w:sz w:val="22"/>
          <w:szCs w:val="22"/>
        </w:rPr>
        <w:t>Trull</w:t>
      </w:r>
      <w:proofErr w:type="spellEnd"/>
      <w:r w:rsidRPr="00C97C3C">
        <w:rPr>
          <w:rFonts w:asciiTheme="minorHAnsi" w:hAnsiTheme="minorHAnsi" w:cstheme="minorHAnsi"/>
          <w:sz w:val="22"/>
          <w:szCs w:val="22"/>
        </w:rPr>
        <w:t>, T. (2003). Psicología Clínica, conceptos, métodos y aspectos prácticos. Thomson. México.</w:t>
      </w:r>
    </w:p>
    <w:p w14:paraId="689A6E5C" w14:textId="77777777" w:rsidR="00550C39" w:rsidRPr="00C97C3C" w:rsidRDefault="00550C39" w:rsidP="00550C39">
      <w:pPr>
        <w:pStyle w:val="Default"/>
        <w:spacing w:line="276" w:lineRule="auto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97C3C">
        <w:rPr>
          <w:rFonts w:asciiTheme="minorHAnsi" w:hAnsiTheme="minorHAnsi" w:cstheme="minorHAnsi"/>
          <w:sz w:val="22"/>
          <w:szCs w:val="22"/>
          <w:lang w:val="es-PE"/>
        </w:rPr>
        <w:t>Trull</w:t>
      </w:r>
      <w:proofErr w:type="spellEnd"/>
      <w:r w:rsidRPr="00C97C3C">
        <w:rPr>
          <w:rFonts w:asciiTheme="minorHAnsi" w:hAnsiTheme="minorHAnsi" w:cstheme="minorHAnsi"/>
          <w:sz w:val="22"/>
          <w:szCs w:val="22"/>
          <w:lang w:val="es-PE"/>
        </w:rPr>
        <w:t xml:space="preserve">, T. y </w:t>
      </w:r>
      <w:proofErr w:type="spellStart"/>
      <w:r w:rsidRPr="00C97C3C">
        <w:rPr>
          <w:rFonts w:asciiTheme="minorHAnsi" w:hAnsiTheme="minorHAnsi" w:cstheme="minorHAnsi"/>
          <w:sz w:val="22"/>
          <w:szCs w:val="22"/>
          <w:lang w:val="es-PE"/>
        </w:rPr>
        <w:t>Phares</w:t>
      </w:r>
      <w:proofErr w:type="spellEnd"/>
      <w:r w:rsidRPr="00C97C3C">
        <w:rPr>
          <w:rFonts w:asciiTheme="minorHAnsi" w:hAnsiTheme="minorHAnsi" w:cstheme="minorHAnsi"/>
          <w:sz w:val="22"/>
          <w:szCs w:val="22"/>
          <w:lang w:val="es-PE"/>
        </w:rPr>
        <w:t xml:space="preserve">, E. (2003). </w:t>
      </w:r>
      <w:r w:rsidRPr="00C97C3C">
        <w:rPr>
          <w:rFonts w:asciiTheme="minorHAnsi" w:hAnsiTheme="minorHAnsi" w:cstheme="minorHAnsi"/>
          <w:sz w:val="22"/>
          <w:szCs w:val="22"/>
        </w:rPr>
        <w:t>Psicología clínica: Conceptos, métodos y aspectos prácticos de la profesión. Sexta edición. Thomson: México D.F.</w:t>
      </w:r>
    </w:p>
    <w:p w14:paraId="7F216577" w14:textId="7D690541" w:rsidR="00D1335F" w:rsidRPr="00C97C3C" w:rsidRDefault="00C97C3C" w:rsidP="00C97C3C">
      <w:pPr>
        <w:ind w:left="993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97C3C">
        <w:rPr>
          <w:rFonts w:asciiTheme="minorHAnsi" w:hAnsiTheme="minorHAnsi" w:cstheme="minorHAnsi"/>
          <w:shd w:val="clear" w:color="auto" w:fill="FFFFFF"/>
        </w:rPr>
        <w:t>Vázquez, I. A., &amp; González-</w:t>
      </w:r>
      <w:proofErr w:type="spellStart"/>
      <w:r w:rsidRPr="00C97C3C">
        <w:rPr>
          <w:rFonts w:asciiTheme="minorHAnsi" w:hAnsiTheme="minorHAnsi" w:cstheme="minorHAnsi"/>
          <w:shd w:val="clear" w:color="auto" w:fill="FFFFFF"/>
        </w:rPr>
        <w:t>Roz</w:t>
      </w:r>
      <w:proofErr w:type="spellEnd"/>
      <w:r w:rsidRPr="00C97C3C">
        <w:rPr>
          <w:rFonts w:asciiTheme="minorHAnsi" w:hAnsiTheme="minorHAnsi" w:cstheme="minorHAnsi"/>
          <w:shd w:val="clear" w:color="auto" w:fill="FFFFFF"/>
        </w:rPr>
        <w:t>, A. (2023). Manual de psicología de la salud. Comercial Grupo ANAYA, SA.</w:t>
      </w:r>
    </w:p>
    <w:p w14:paraId="1BCD7F17" w14:textId="77777777" w:rsidR="00C97C3C" w:rsidRDefault="00C97C3C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66FD3B01" w:rsidR="001765BE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lastRenderedPageBreak/>
        <w:t>Complementaria:</w:t>
      </w:r>
    </w:p>
    <w:p w14:paraId="326DC672" w14:textId="77777777" w:rsidR="00C75A56" w:rsidRPr="00C97C3C" w:rsidRDefault="00C75A56" w:rsidP="00C97C3C">
      <w:pPr>
        <w:pStyle w:val="Default"/>
        <w:spacing w:line="276" w:lineRule="auto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 xml:space="preserve">Barlow, D. y Durand, V. (2003). Psicología Anormal. Un enfoque integral. Segunda Edición. Thomson: México D.F. </w:t>
      </w:r>
    </w:p>
    <w:p w14:paraId="3862C115" w14:textId="77777777" w:rsidR="00C75A56" w:rsidRPr="00C97C3C" w:rsidRDefault="00C75A56" w:rsidP="00C97C3C">
      <w:pPr>
        <w:pStyle w:val="Default"/>
        <w:spacing w:line="276" w:lineRule="auto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 xml:space="preserve">Bernstein, D. y </w:t>
      </w:r>
      <w:proofErr w:type="spellStart"/>
      <w:r w:rsidRPr="00C97C3C">
        <w:rPr>
          <w:rFonts w:asciiTheme="minorHAnsi" w:hAnsiTheme="minorHAnsi" w:cstheme="minorHAnsi"/>
          <w:sz w:val="22"/>
          <w:szCs w:val="22"/>
        </w:rPr>
        <w:t>Nietzel</w:t>
      </w:r>
      <w:proofErr w:type="spellEnd"/>
      <w:r w:rsidRPr="00C97C3C">
        <w:rPr>
          <w:rFonts w:asciiTheme="minorHAnsi" w:hAnsiTheme="minorHAnsi" w:cstheme="minorHAnsi"/>
          <w:sz w:val="22"/>
          <w:szCs w:val="22"/>
        </w:rPr>
        <w:t xml:space="preserve"> P. (1998). Introducción a la Psicología Clínica. Editorial Mc. Graw. Hill: México. </w:t>
      </w:r>
    </w:p>
    <w:p w14:paraId="3F9608E9" w14:textId="77777777" w:rsidR="00C75A56" w:rsidRPr="00C97C3C" w:rsidRDefault="00C75A56" w:rsidP="00C97C3C">
      <w:pPr>
        <w:pStyle w:val="Default"/>
        <w:spacing w:line="276" w:lineRule="auto"/>
        <w:ind w:left="1134" w:hanging="709"/>
        <w:jc w:val="both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 xml:space="preserve">Caballo, V. y </w:t>
      </w:r>
      <w:proofErr w:type="spellStart"/>
      <w:r w:rsidRPr="00C97C3C">
        <w:rPr>
          <w:rFonts w:asciiTheme="minorHAnsi" w:hAnsiTheme="minorHAnsi" w:cstheme="minorHAnsi"/>
          <w:sz w:val="22"/>
          <w:szCs w:val="22"/>
        </w:rPr>
        <w:t>Simon</w:t>
      </w:r>
      <w:proofErr w:type="spellEnd"/>
      <w:r w:rsidRPr="00C97C3C">
        <w:rPr>
          <w:rFonts w:asciiTheme="minorHAnsi" w:hAnsiTheme="minorHAnsi" w:cstheme="minorHAnsi"/>
          <w:sz w:val="22"/>
          <w:szCs w:val="22"/>
        </w:rPr>
        <w:t xml:space="preserve">, ML (2002). Manual de psicología clínica infantil y del adolescente: Trastornos específicos Ediciones Pirámide S.A.: Madrid. </w:t>
      </w:r>
    </w:p>
    <w:p w14:paraId="79E0BB04" w14:textId="77777777" w:rsidR="00C75A56" w:rsidRPr="00C97C3C" w:rsidRDefault="00C75A56" w:rsidP="00C97C3C">
      <w:pPr>
        <w:pStyle w:val="Default"/>
        <w:spacing w:line="276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 xml:space="preserve">Colegio de Psicólogos del Perú (1981). Código de Ética. Lima, Perú. </w:t>
      </w:r>
    </w:p>
    <w:p w14:paraId="3D7389A1" w14:textId="77777777" w:rsidR="00C75A56" w:rsidRPr="00C97C3C" w:rsidRDefault="00C75A56" w:rsidP="00C97C3C">
      <w:pPr>
        <w:pStyle w:val="Default"/>
        <w:spacing w:line="276" w:lineRule="auto"/>
        <w:ind w:left="1134" w:hanging="709"/>
        <w:jc w:val="both"/>
        <w:rPr>
          <w:rFonts w:asciiTheme="minorHAnsi" w:hAnsiTheme="minorHAnsi" w:cstheme="minorHAnsi"/>
          <w:sz w:val="22"/>
          <w:szCs w:val="22"/>
        </w:rPr>
      </w:pPr>
      <w:r w:rsidRPr="00C97C3C">
        <w:rPr>
          <w:rFonts w:asciiTheme="minorHAnsi" w:hAnsiTheme="minorHAnsi" w:cstheme="minorHAnsi"/>
          <w:sz w:val="22"/>
          <w:szCs w:val="22"/>
        </w:rPr>
        <w:t xml:space="preserve">Compas, B. y </w:t>
      </w:r>
      <w:proofErr w:type="spellStart"/>
      <w:r w:rsidRPr="00C97C3C">
        <w:rPr>
          <w:rFonts w:asciiTheme="minorHAnsi" w:hAnsiTheme="minorHAnsi" w:cstheme="minorHAnsi"/>
          <w:sz w:val="22"/>
          <w:szCs w:val="22"/>
        </w:rPr>
        <w:t>Gotlib</w:t>
      </w:r>
      <w:proofErr w:type="spellEnd"/>
      <w:r w:rsidRPr="00C97C3C">
        <w:rPr>
          <w:rFonts w:asciiTheme="minorHAnsi" w:hAnsiTheme="minorHAnsi" w:cstheme="minorHAnsi"/>
          <w:sz w:val="22"/>
          <w:szCs w:val="22"/>
        </w:rPr>
        <w:t xml:space="preserve">, I. (2003). Introducción a la psicología clínica. Primera Edición. Mc. Graw Hill </w:t>
      </w:r>
      <w:proofErr w:type="spellStart"/>
      <w:r w:rsidRPr="00C97C3C">
        <w:rPr>
          <w:rFonts w:asciiTheme="minorHAnsi" w:hAnsiTheme="minorHAnsi" w:cstheme="minorHAnsi"/>
          <w:sz w:val="22"/>
          <w:szCs w:val="22"/>
        </w:rPr>
        <w:t>Interamérica</w:t>
      </w:r>
      <w:proofErr w:type="spellEnd"/>
      <w:r w:rsidRPr="00C97C3C">
        <w:rPr>
          <w:rFonts w:asciiTheme="minorHAnsi" w:hAnsiTheme="minorHAnsi" w:cstheme="minorHAnsi"/>
          <w:sz w:val="22"/>
          <w:szCs w:val="22"/>
        </w:rPr>
        <w:t xml:space="preserve"> Editores, S.A. de C.V.: México. </w:t>
      </w:r>
    </w:p>
    <w:p w14:paraId="1473C506" w14:textId="77777777" w:rsidR="00C75A56" w:rsidRPr="00C97C3C" w:rsidRDefault="00C75A56" w:rsidP="00C97C3C">
      <w:pPr>
        <w:pStyle w:val="Default"/>
        <w:spacing w:line="276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97C3C">
        <w:rPr>
          <w:rFonts w:asciiTheme="minorHAnsi" w:hAnsiTheme="minorHAnsi" w:cstheme="minorHAnsi"/>
          <w:sz w:val="22"/>
          <w:szCs w:val="22"/>
        </w:rPr>
        <w:t>Cullari</w:t>
      </w:r>
      <w:proofErr w:type="spellEnd"/>
      <w:r w:rsidRPr="00C97C3C">
        <w:rPr>
          <w:rFonts w:asciiTheme="minorHAnsi" w:hAnsiTheme="minorHAnsi" w:cstheme="minorHAnsi"/>
          <w:sz w:val="22"/>
          <w:szCs w:val="22"/>
        </w:rPr>
        <w:t xml:space="preserve">, S. (2001). Fundamentos de la Psicología Clínica. Primera Edición. Pearson: México. </w:t>
      </w:r>
    </w:p>
    <w:p w14:paraId="510E3E52" w14:textId="77777777" w:rsidR="00C75A56" w:rsidRPr="00C97C3C" w:rsidRDefault="00C75A56" w:rsidP="00C97C3C">
      <w:pPr>
        <w:pStyle w:val="Default"/>
        <w:spacing w:line="276" w:lineRule="auto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97C3C">
        <w:rPr>
          <w:rFonts w:asciiTheme="minorHAnsi" w:hAnsiTheme="minorHAnsi" w:cstheme="minorHAnsi"/>
          <w:sz w:val="22"/>
          <w:szCs w:val="22"/>
        </w:rPr>
        <w:t>Neyra</w:t>
      </w:r>
      <w:proofErr w:type="spellEnd"/>
      <w:r w:rsidRPr="00C97C3C">
        <w:rPr>
          <w:rFonts w:asciiTheme="minorHAnsi" w:hAnsiTheme="minorHAnsi" w:cstheme="minorHAnsi"/>
          <w:sz w:val="22"/>
          <w:szCs w:val="22"/>
        </w:rPr>
        <w:t>, C. (2007). Ley del Trabajo del Psicólogo N°28365. Primera Edición, Colegio de Psicólogos del Perú. Lima, Perú.</w:t>
      </w:r>
    </w:p>
    <w:p w14:paraId="3438DCBC" w14:textId="77777777" w:rsidR="00C75A56" w:rsidRPr="00C97C3C" w:rsidRDefault="00C75A56" w:rsidP="00C97C3C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C0BEB71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E56019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5CA3DABE" w14:textId="77777777" w:rsidR="00C75A56" w:rsidRPr="00C97C3C" w:rsidRDefault="00C75A56" w:rsidP="00C75A56">
      <w:pPr>
        <w:spacing w:line="276" w:lineRule="auto"/>
        <w:ind w:left="950" w:hanging="524"/>
        <w:jc w:val="both"/>
        <w:rPr>
          <w:rFonts w:asciiTheme="minorHAnsi" w:hAnsiTheme="minorHAnsi" w:cstheme="minorHAnsi"/>
          <w:szCs w:val="28"/>
        </w:rPr>
      </w:pPr>
      <w:r w:rsidRPr="00C97C3C">
        <w:rPr>
          <w:rFonts w:asciiTheme="minorHAnsi" w:hAnsiTheme="minorHAnsi" w:cstheme="minorHAnsi"/>
          <w:szCs w:val="28"/>
        </w:rPr>
        <w:t>https://es.slideshare.net/lauraquiroga92/psicologa-clnica-33005561</w:t>
      </w:r>
    </w:p>
    <w:p w14:paraId="150B817E" w14:textId="77777777" w:rsidR="00C75A56" w:rsidRPr="00C97C3C" w:rsidRDefault="00C75A56" w:rsidP="00C75A56">
      <w:pPr>
        <w:spacing w:line="276" w:lineRule="auto"/>
        <w:ind w:left="950" w:hanging="524"/>
        <w:jc w:val="both"/>
        <w:rPr>
          <w:rFonts w:asciiTheme="minorHAnsi" w:hAnsiTheme="minorHAnsi" w:cstheme="minorHAnsi"/>
          <w:szCs w:val="28"/>
        </w:rPr>
      </w:pPr>
      <w:r w:rsidRPr="00C97C3C">
        <w:rPr>
          <w:rFonts w:asciiTheme="minorHAnsi" w:hAnsiTheme="minorHAnsi" w:cstheme="minorHAnsi"/>
          <w:szCs w:val="28"/>
        </w:rPr>
        <w:t xml:space="preserve">http://www.iztacala.unam.mx/carreras/psicologia/psiclin/ </w:t>
      </w:r>
    </w:p>
    <w:p w14:paraId="757389C6" w14:textId="77777777" w:rsidR="00C75A56" w:rsidRPr="00C97C3C" w:rsidRDefault="00C75A56" w:rsidP="00C75A56">
      <w:pPr>
        <w:spacing w:line="276" w:lineRule="auto"/>
        <w:ind w:left="950" w:hanging="524"/>
        <w:rPr>
          <w:rFonts w:asciiTheme="minorHAnsi" w:hAnsiTheme="minorHAnsi" w:cstheme="minorHAnsi"/>
          <w:szCs w:val="28"/>
        </w:rPr>
      </w:pPr>
      <w:r w:rsidRPr="00C97C3C">
        <w:rPr>
          <w:rFonts w:asciiTheme="minorHAnsi" w:hAnsiTheme="minorHAnsi" w:cstheme="minorHAnsi"/>
          <w:szCs w:val="28"/>
        </w:rPr>
        <w:t>https://books.google.com.pe/books?id=RjrHCQAAQBAJ&amp;printsec=frontcover&amp;dq=psicología+clínica</w:t>
      </w:r>
    </w:p>
    <w:p w14:paraId="6C796A50" w14:textId="77777777" w:rsidR="00C75A56" w:rsidRPr="00C97C3C" w:rsidRDefault="00C75A56" w:rsidP="00C75A56">
      <w:pPr>
        <w:spacing w:line="276" w:lineRule="auto"/>
        <w:ind w:left="950" w:hanging="524"/>
        <w:jc w:val="both"/>
        <w:rPr>
          <w:rFonts w:asciiTheme="minorHAnsi" w:hAnsiTheme="minorHAnsi" w:cstheme="minorHAnsi"/>
          <w:szCs w:val="28"/>
        </w:rPr>
      </w:pPr>
      <w:r w:rsidRPr="00C97C3C">
        <w:rPr>
          <w:rFonts w:asciiTheme="minorHAnsi" w:hAnsiTheme="minorHAnsi" w:cstheme="minorHAnsi"/>
          <w:szCs w:val="28"/>
        </w:rPr>
        <w:t>https:/books.google.com.pe/books?id=JtNCDwAAQBAJ&amp;printsec=frontcover&amp;dq=psicología+clínica&amp;hl</w:t>
      </w:r>
    </w:p>
    <w:p w14:paraId="08F062CC" w14:textId="77777777" w:rsidR="00C75A56" w:rsidRPr="00C97C3C" w:rsidRDefault="00C75A56" w:rsidP="00C75A56">
      <w:pPr>
        <w:spacing w:line="276" w:lineRule="auto"/>
        <w:ind w:left="950" w:hanging="524"/>
        <w:jc w:val="both"/>
        <w:rPr>
          <w:rFonts w:asciiTheme="minorHAnsi" w:hAnsiTheme="minorHAnsi" w:cstheme="minorHAnsi"/>
          <w:szCs w:val="28"/>
        </w:rPr>
      </w:pPr>
      <w:r w:rsidRPr="00C97C3C">
        <w:rPr>
          <w:rFonts w:asciiTheme="minorHAnsi" w:hAnsiTheme="minorHAnsi" w:cstheme="minorHAnsi"/>
          <w:szCs w:val="28"/>
        </w:rPr>
        <w:t>http://www.biblioteca.cij.gob.mx/Archivos/Materiales_de_consulta/Drogas_de_Abuso/Articulos/LIBROPsicologiaClinica.pdf</w:t>
      </w:r>
    </w:p>
    <w:p w14:paraId="31834575" w14:textId="77777777" w:rsidR="00C75A56" w:rsidRDefault="00C75A56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20322BFB" w14:textId="77777777" w:rsidR="007B4CC2" w:rsidRDefault="007B4CC2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56F05933" w14:textId="77777777" w:rsidR="007B4CC2" w:rsidRDefault="007B4CC2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1AD06A9D" w14:textId="77777777" w:rsidR="007B4CC2" w:rsidRDefault="007B4CC2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0F712694" w14:textId="77777777" w:rsidR="007B4CC2" w:rsidRDefault="007B4CC2" w:rsidP="007B4CC2">
      <w:pPr>
        <w:rPr>
          <w:sz w:val="24"/>
        </w:rPr>
      </w:pPr>
    </w:p>
    <w:p w14:paraId="02E1C340" w14:textId="20B6D6A2" w:rsidR="007B4CC2" w:rsidRDefault="007B4CC2" w:rsidP="007B4CC2">
      <w:pPr>
        <w:rPr>
          <w:sz w:val="24"/>
        </w:rPr>
      </w:pPr>
    </w:p>
    <w:p w14:paraId="2A0C2CAB" w14:textId="77777777" w:rsidR="007B4CC2" w:rsidRDefault="007B4CC2" w:rsidP="007B4CC2">
      <w:pPr>
        <w:tabs>
          <w:tab w:val="left" w:pos="5574"/>
        </w:tabs>
        <w:ind w:left="163"/>
        <w:rPr>
          <w:b/>
          <w:sz w:val="20"/>
        </w:rPr>
      </w:pPr>
    </w:p>
    <w:p w14:paraId="301A5B5D" w14:textId="77777777" w:rsidR="007B4CC2" w:rsidRDefault="007B4CC2" w:rsidP="007B4CC2">
      <w:pPr>
        <w:tabs>
          <w:tab w:val="left" w:pos="5574"/>
        </w:tabs>
        <w:ind w:left="163"/>
        <w:rPr>
          <w:b/>
          <w:sz w:val="20"/>
        </w:rPr>
      </w:pPr>
    </w:p>
    <w:p w14:paraId="7E2FD4F3" w14:textId="77777777" w:rsidR="007B4CC2" w:rsidRDefault="007B4CC2" w:rsidP="007B4CC2">
      <w:pPr>
        <w:tabs>
          <w:tab w:val="left" w:pos="5574"/>
        </w:tabs>
        <w:ind w:left="163"/>
        <w:rPr>
          <w:b/>
          <w:sz w:val="20"/>
        </w:rPr>
      </w:pPr>
    </w:p>
    <w:sectPr w:rsidR="007B4CC2" w:rsidSect="00A22B79">
      <w:headerReference w:type="default" r:id="rId10"/>
      <w:footerReference w:type="default" r:id="rId11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AB93E" w14:textId="77777777" w:rsidR="003175CA" w:rsidRDefault="003175CA">
      <w:r>
        <w:separator/>
      </w:r>
    </w:p>
  </w:endnote>
  <w:endnote w:type="continuationSeparator" w:id="0">
    <w:p w14:paraId="7E1E481D" w14:textId="77777777" w:rsidR="003175CA" w:rsidRDefault="0031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C958D" w14:textId="77777777" w:rsidR="003175CA" w:rsidRDefault="003175CA">
      <w:r>
        <w:separator/>
      </w:r>
    </w:p>
  </w:footnote>
  <w:footnote w:type="continuationSeparator" w:id="0">
    <w:p w14:paraId="50F015A9" w14:textId="77777777" w:rsidR="003175CA" w:rsidRDefault="00317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7" w15:restartNumberingAfterBreak="0">
    <w:nsid w:val="7EE57A8F"/>
    <w:multiLevelType w:val="hybridMultilevel"/>
    <w:tmpl w:val="F31C0900"/>
    <w:lvl w:ilvl="0" w:tplc="BE2404D2">
      <w:start w:val="1"/>
      <w:numFmt w:val="decimal"/>
      <w:lvlText w:val="%1)"/>
      <w:lvlJc w:val="left"/>
      <w:pPr>
        <w:ind w:left="-66" w:hanging="360"/>
      </w:pPr>
      <w:rPr>
        <w:rFonts w:hint="default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730885325">
    <w:abstractNumId w:val="15"/>
  </w:num>
  <w:num w:numId="2" w16cid:durableId="826825438">
    <w:abstractNumId w:val="9"/>
  </w:num>
  <w:num w:numId="3" w16cid:durableId="659964170">
    <w:abstractNumId w:val="4"/>
  </w:num>
  <w:num w:numId="4" w16cid:durableId="1671634856">
    <w:abstractNumId w:val="13"/>
  </w:num>
  <w:num w:numId="5" w16cid:durableId="2059283584">
    <w:abstractNumId w:val="8"/>
  </w:num>
  <w:num w:numId="6" w16cid:durableId="1656373179">
    <w:abstractNumId w:val="5"/>
  </w:num>
  <w:num w:numId="7" w16cid:durableId="2127696594">
    <w:abstractNumId w:val="16"/>
  </w:num>
  <w:num w:numId="8" w16cid:durableId="746270138">
    <w:abstractNumId w:val="6"/>
  </w:num>
  <w:num w:numId="9" w16cid:durableId="1450077997">
    <w:abstractNumId w:val="11"/>
  </w:num>
  <w:num w:numId="10" w16cid:durableId="820587113">
    <w:abstractNumId w:val="0"/>
  </w:num>
  <w:num w:numId="11" w16cid:durableId="818227445">
    <w:abstractNumId w:val="7"/>
  </w:num>
  <w:num w:numId="12" w16cid:durableId="410465891">
    <w:abstractNumId w:val="2"/>
  </w:num>
  <w:num w:numId="13" w16cid:durableId="689571031">
    <w:abstractNumId w:val="14"/>
  </w:num>
  <w:num w:numId="14" w16cid:durableId="423259932">
    <w:abstractNumId w:val="1"/>
  </w:num>
  <w:num w:numId="15" w16cid:durableId="2054192336">
    <w:abstractNumId w:val="12"/>
  </w:num>
  <w:num w:numId="16" w16cid:durableId="809130860">
    <w:abstractNumId w:val="10"/>
  </w:num>
  <w:num w:numId="17" w16cid:durableId="1960721375">
    <w:abstractNumId w:val="17"/>
  </w:num>
  <w:num w:numId="18" w16cid:durableId="1183934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84D2A"/>
    <w:rsid w:val="00186F47"/>
    <w:rsid w:val="001916FC"/>
    <w:rsid w:val="001A020E"/>
    <w:rsid w:val="001A1E60"/>
    <w:rsid w:val="001A20EE"/>
    <w:rsid w:val="001A5288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3F15"/>
    <w:rsid w:val="0020773E"/>
    <w:rsid w:val="0021255C"/>
    <w:rsid w:val="00215068"/>
    <w:rsid w:val="00215A76"/>
    <w:rsid w:val="00226AF2"/>
    <w:rsid w:val="00240E85"/>
    <w:rsid w:val="00241277"/>
    <w:rsid w:val="0024127A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165AF"/>
    <w:rsid w:val="003175CA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A07"/>
    <w:rsid w:val="003D3C0F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E27F2"/>
    <w:rsid w:val="004F1E6B"/>
    <w:rsid w:val="004F746E"/>
    <w:rsid w:val="00505FB3"/>
    <w:rsid w:val="005077A1"/>
    <w:rsid w:val="00507A89"/>
    <w:rsid w:val="00511107"/>
    <w:rsid w:val="005172F7"/>
    <w:rsid w:val="00531FE7"/>
    <w:rsid w:val="00550C39"/>
    <w:rsid w:val="00551927"/>
    <w:rsid w:val="005549B2"/>
    <w:rsid w:val="00564CA5"/>
    <w:rsid w:val="00565DCB"/>
    <w:rsid w:val="005710D0"/>
    <w:rsid w:val="005765E6"/>
    <w:rsid w:val="005820F4"/>
    <w:rsid w:val="005827D7"/>
    <w:rsid w:val="00582893"/>
    <w:rsid w:val="00583513"/>
    <w:rsid w:val="00587611"/>
    <w:rsid w:val="00591697"/>
    <w:rsid w:val="00593C03"/>
    <w:rsid w:val="005944BD"/>
    <w:rsid w:val="005A3B96"/>
    <w:rsid w:val="005A43FE"/>
    <w:rsid w:val="005A490B"/>
    <w:rsid w:val="005C1C9D"/>
    <w:rsid w:val="005C2F2A"/>
    <w:rsid w:val="005C3709"/>
    <w:rsid w:val="005D1077"/>
    <w:rsid w:val="005D6A8A"/>
    <w:rsid w:val="005D76E9"/>
    <w:rsid w:val="006021B8"/>
    <w:rsid w:val="00602F9D"/>
    <w:rsid w:val="006041D9"/>
    <w:rsid w:val="00607F46"/>
    <w:rsid w:val="00613BE9"/>
    <w:rsid w:val="00613EE8"/>
    <w:rsid w:val="00631211"/>
    <w:rsid w:val="006342DE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B458B"/>
    <w:rsid w:val="006C3B77"/>
    <w:rsid w:val="006C43F1"/>
    <w:rsid w:val="006D44D4"/>
    <w:rsid w:val="006D7185"/>
    <w:rsid w:val="006E02BC"/>
    <w:rsid w:val="006E0874"/>
    <w:rsid w:val="006E362F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B478D"/>
    <w:rsid w:val="007B4CC2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32E98"/>
    <w:rsid w:val="00853A52"/>
    <w:rsid w:val="00855BAA"/>
    <w:rsid w:val="00857032"/>
    <w:rsid w:val="0086103D"/>
    <w:rsid w:val="00862166"/>
    <w:rsid w:val="0086333E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A3306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8F5BE9"/>
    <w:rsid w:val="0090015E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24E1"/>
    <w:rsid w:val="00A12695"/>
    <w:rsid w:val="00A15B50"/>
    <w:rsid w:val="00A22B79"/>
    <w:rsid w:val="00A23EB3"/>
    <w:rsid w:val="00A240F3"/>
    <w:rsid w:val="00A24229"/>
    <w:rsid w:val="00A27602"/>
    <w:rsid w:val="00A27CF2"/>
    <w:rsid w:val="00A43FA2"/>
    <w:rsid w:val="00A555A0"/>
    <w:rsid w:val="00A562B7"/>
    <w:rsid w:val="00A56F7E"/>
    <w:rsid w:val="00A63938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556F6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674C"/>
    <w:rsid w:val="00C20B4A"/>
    <w:rsid w:val="00C32881"/>
    <w:rsid w:val="00C5095C"/>
    <w:rsid w:val="00C51ADF"/>
    <w:rsid w:val="00C529D4"/>
    <w:rsid w:val="00C55795"/>
    <w:rsid w:val="00C60D35"/>
    <w:rsid w:val="00C60F80"/>
    <w:rsid w:val="00C63D54"/>
    <w:rsid w:val="00C67CB5"/>
    <w:rsid w:val="00C72255"/>
    <w:rsid w:val="00C75A56"/>
    <w:rsid w:val="00C836F3"/>
    <w:rsid w:val="00C8590A"/>
    <w:rsid w:val="00C875E4"/>
    <w:rsid w:val="00C92250"/>
    <w:rsid w:val="00C94FDE"/>
    <w:rsid w:val="00C97C3C"/>
    <w:rsid w:val="00CA5C7C"/>
    <w:rsid w:val="00CB18BE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0934"/>
    <w:rsid w:val="00CE3D3E"/>
    <w:rsid w:val="00CE7A98"/>
    <w:rsid w:val="00CF0F68"/>
    <w:rsid w:val="00CF1523"/>
    <w:rsid w:val="00CF22E4"/>
    <w:rsid w:val="00D1335F"/>
    <w:rsid w:val="00D16C0F"/>
    <w:rsid w:val="00D20D0C"/>
    <w:rsid w:val="00D23403"/>
    <w:rsid w:val="00D34113"/>
    <w:rsid w:val="00D354E4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6C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customStyle="1" w:styleId="Default">
    <w:name w:val="Default"/>
    <w:rsid w:val="00C75A56"/>
    <w:pPr>
      <w:widowControl/>
      <w:adjustRightInd w:val="0"/>
    </w:pPr>
    <w:rPr>
      <w:rFonts w:ascii="Arial" w:eastAsia="PMingLiU" w:hAnsi="Arial" w:cs="Arial"/>
      <w:color w:val="000000"/>
      <w:sz w:val="24"/>
      <w:szCs w:val="24"/>
      <w:lang w:val="es-E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1969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Mily Alvarez</cp:lastModifiedBy>
  <cp:revision>8</cp:revision>
  <cp:lastPrinted>2024-03-06T13:59:00Z</cp:lastPrinted>
  <dcterms:created xsi:type="dcterms:W3CDTF">2024-04-17T01:26:00Z</dcterms:created>
  <dcterms:modified xsi:type="dcterms:W3CDTF">2024-04-17T02:00:00Z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